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844889" w:rsidRDefault="00C53CDE" w:rsidP="00844889">
      <w:pPr>
        <w:spacing w:line="240" w:lineRule="auto"/>
        <w:ind w:left="5529"/>
        <w:outlineLvl w:val="0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УТВЕРЖДАЮ:</w:t>
      </w:r>
    </w:p>
    <w:p w:rsidR="00656DC2" w:rsidRPr="00844889" w:rsidRDefault="00C53CDE" w:rsidP="00844889">
      <w:pPr>
        <w:spacing w:line="240" w:lineRule="auto"/>
        <w:ind w:left="5529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 </w:t>
      </w:r>
    </w:p>
    <w:p w:rsidR="00FC474C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Председатель 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_______________ Д.А. Савин</w:t>
      </w:r>
    </w:p>
    <w:p w:rsidR="00656DC2" w:rsidRPr="008352A1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656DC2" w:rsidRPr="008352A1" w:rsidRDefault="00A159D7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09 апреля</w:t>
      </w:r>
      <w:r w:rsidR="006B0EFA" w:rsidRPr="008352A1">
        <w:rPr>
          <w:rFonts w:ascii="Liberation Serif" w:hAnsi="Liberation Serif" w:cs="Liberation Serif"/>
          <w:sz w:val="26"/>
          <w:szCs w:val="26"/>
        </w:rPr>
        <w:t xml:space="preserve"> 202</w:t>
      </w:r>
      <w:r w:rsidR="00E65955">
        <w:rPr>
          <w:rFonts w:ascii="Liberation Serif" w:hAnsi="Liberation Serif" w:cs="Liberation Serif"/>
          <w:sz w:val="26"/>
          <w:szCs w:val="26"/>
        </w:rPr>
        <w:t>6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844889" w:rsidRDefault="00C53CDE" w:rsidP="00844889">
      <w:pPr>
        <w:spacing w:line="240" w:lineRule="auto"/>
        <w:ind w:left="5529"/>
        <w:jc w:val="center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о проведении 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BC3E23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BC3E23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BC3E23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BC3E23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BC3E23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BC3E23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Ф</w:t>
      </w:r>
      <w:r w:rsidR="00C53CDE" w:rsidRPr="00BC3E23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(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E65955" w:rsidRPr="00BC3E23">
        <w:rPr>
          <w:rFonts w:ascii="Liberation Serif" w:hAnsi="Liberation Serif" w:cs="Liberation Serif"/>
          <w:sz w:val="26"/>
          <w:szCs w:val="26"/>
        </w:rPr>
        <w:t>29</w:t>
      </w:r>
      <w:r w:rsidR="00275FE3" w:rsidRPr="00BC3E23">
        <w:rPr>
          <w:rFonts w:ascii="Liberation Serif" w:hAnsi="Liberation Serif" w:cs="Liberation Serif"/>
          <w:sz w:val="26"/>
          <w:szCs w:val="26"/>
        </w:rPr>
        <w:t>.12.2025</w:t>
      </w:r>
      <w:r w:rsidR="00C53CDE" w:rsidRPr="00BC3E23">
        <w:rPr>
          <w:rFonts w:ascii="Liberation Serif" w:hAnsi="Liberation Serif" w:cs="Liberation Serif"/>
          <w:sz w:val="26"/>
          <w:szCs w:val="26"/>
        </w:rPr>
        <w:t>)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="00C53CDE" w:rsidRPr="00BC3E23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BC3E23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BC3E23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(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BC3E23">
        <w:rPr>
          <w:rFonts w:ascii="Liberation Serif" w:hAnsi="Liberation Serif" w:cs="Liberation Serif"/>
          <w:sz w:val="26"/>
          <w:szCs w:val="26"/>
        </w:rPr>
        <w:t>26</w:t>
      </w:r>
      <w:r w:rsidR="00206EB7" w:rsidRPr="00BC3E23">
        <w:rPr>
          <w:rFonts w:ascii="Liberation Serif" w:hAnsi="Liberation Serif" w:cs="Liberation Serif"/>
          <w:sz w:val="26"/>
          <w:szCs w:val="26"/>
        </w:rPr>
        <w:t>.12.202</w:t>
      </w:r>
      <w:r w:rsidR="00BD41C0" w:rsidRPr="00BC3E23">
        <w:rPr>
          <w:rFonts w:ascii="Liberation Serif" w:hAnsi="Liberation Serif" w:cs="Liberation Serif"/>
          <w:sz w:val="26"/>
          <w:szCs w:val="26"/>
        </w:rPr>
        <w:t>4</w:t>
      </w:r>
      <w:r w:rsidRPr="00BC3E23">
        <w:rPr>
          <w:rFonts w:ascii="Liberation Serif" w:hAnsi="Liberation Serif" w:cs="Liberation Serif"/>
          <w:sz w:val="26"/>
          <w:szCs w:val="26"/>
        </w:rPr>
        <w:t>)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BC3E23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BC3E23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(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E65955" w:rsidRPr="00BC3E23">
        <w:rPr>
          <w:rFonts w:ascii="Liberation Serif" w:hAnsi="Liberation Serif" w:cs="Liberation Serif"/>
          <w:sz w:val="26"/>
          <w:szCs w:val="26"/>
        </w:rPr>
        <w:t>31.07</w:t>
      </w:r>
      <w:r w:rsidR="00823DF8" w:rsidRPr="00BC3E23">
        <w:rPr>
          <w:rFonts w:ascii="Liberation Serif" w:hAnsi="Liberation Serif" w:cs="Liberation Serif"/>
          <w:sz w:val="26"/>
          <w:szCs w:val="26"/>
        </w:rPr>
        <w:t>.2025</w:t>
      </w:r>
      <w:r w:rsidRPr="00BC3E23">
        <w:rPr>
          <w:rFonts w:ascii="Liberation Serif" w:hAnsi="Liberation Serif" w:cs="Liberation Serif"/>
          <w:sz w:val="26"/>
          <w:szCs w:val="26"/>
        </w:rPr>
        <w:t>)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BC3E23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BC3E23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BC3E23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2.1.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 публичных торгов в форме аукциона, открытого по составу участников (далее – аукцион)</w:t>
      </w:r>
      <w:r w:rsidR="00133C0C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BC3E23">
        <w:rPr>
          <w:rFonts w:ascii="Liberation Serif" w:hAnsi="Liberation Serif" w:cs="Liberation Serif"/>
          <w:sz w:val="26"/>
          <w:szCs w:val="26"/>
        </w:rPr>
        <w:t>ого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BC3E23">
        <w:rPr>
          <w:rFonts w:ascii="Liberation Serif" w:hAnsi="Liberation Serif" w:cs="Liberation Serif"/>
          <w:sz w:val="26"/>
          <w:szCs w:val="26"/>
        </w:rPr>
        <w:t>а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BC3E23">
        <w:rPr>
          <w:rFonts w:ascii="Liberation Serif" w:hAnsi="Liberation Serif" w:cs="Liberation Serif"/>
          <w:sz w:val="26"/>
          <w:szCs w:val="26"/>
        </w:rPr>
        <w:t>ого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с неиспользованием по целевому назначению, расположенн</w:t>
      </w:r>
      <w:r w:rsidR="00C2446D" w:rsidRPr="00BC3E23">
        <w:rPr>
          <w:rFonts w:ascii="Liberation Serif" w:hAnsi="Liberation Serif" w:cs="Liberation Serif"/>
          <w:sz w:val="26"/>
          <w:szCs w:val="26"/>
        </w:rPr>
        <w:t>ого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BC3E23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BC3E23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BC3E23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BC3E23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BC3E23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7A116C" w:rsidRPr="00BC3E23">
        <w:rPr>
          <w:rFonts w:ascii="Liberation Serif" w:hAnsi="Liberation Serif" w:cs="Liberation Serif"/>
          <w:sz w:val="26"/>
          <w:szCs w:val="26"/>
        </w:rPr>
        <w:t>сельского хозяйства</w:t>
      </w:r>
      <w:r w:rsidR="00C2446D" w:rsidRPr="00BC3E23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BC3E23">
        <w:rPr>
          <w:rFonts w:ascii="Liberation Serif" w:hAnsi="Liberation Serif" w:cs="Liberation Serif"/>
          <w:sz w:val="26"/>
          <w:szCs w:val="26"/>
        </w:rPr>
        <w:t>00</w:t>
      </w:r>
      <w:r w:rsidRPr="00BC3E23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BC3E23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BC3E23">
        <w:rPr>
          <w:rFonts w:ascii="Liberation Serif" w:hAnsi="Liberation Serif" w:cs="Liberation Serif"/>
          <w:sz w:val="26"/>
          <w:szCs w:val="26"/>
        </w:rPr>
        <w:t>и</w:t>
      </w:r>
      <w:r w:rsidRPr="00BC3E23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BC3E23">
        <w:rPr>
          <w:rFonts w:ascii="Liberation Serif" w:hAnsi="Liberation Serif" w:cs="Liberation Serif"/>
          <w:sz w:val="26"/>
          <w:szCs w:val="26"/>
        </w:rPr>
        <w:t>:</w:t>
      </w:r>
    </w:p>
    <w:p w:rsidR="00217A45" w:rsidRPr="00BC3E23" w:rsidRDefault="003A17D9" w:rsidP="00217A4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217A45" w:rsidRPr="00BC3E23">
        <w:rPr>
          <w:rFonts w:ascii="Liberation Serif" w:hAnsi="Liberation Serif" w:cs="Liberation Serif"/>
          <w:sz w:val="26"/>
          <w:szCs w:val="26"/>
        </w:rPr>
        <w:t>постановлени</w:t>
      </w:r>
      <w:r w:rsidR="002A41DF">
        <w:rPr>
          <w:rFonts w:ascii="Liberation Serif" w:hAnsi="Liberation Serif" w:cs="Liberation Serif"/>
          <w:sz w:val="26"/>
          <w:szCs w:val="26"/>
        </w:rPr>
        <w:t>я</w:t>
      </w:r>
      <w:r w:rsidR="00217A45" w:rsidRPr="00BC3E23">
        <w:rPr>
          <w:rFonts w:ascii="Liberation Serif" w:hAnsi="Liberation Serif" w:cs="Liberation Serif"/>
          <w:sz w:val="26"/>
          <w:szCs w:val="26"/>
        </w:rPr>
        <w:t xml:space="preserve"> Семнадцатого арбитражного апелляционного суда от 26 февраля 2026 года </w:t>
      </w:r>
      <w:r w:rsidR="002A41DF">
        <w:rPr>
          <w:rFonts w:ascii="Liberation Serif" w:hAnsi="Liberation Serif" w:cs="Liberation Serif"/>
          <w:sz w:val="26"/>
          <w:szCs w:val="26"/>
        </w:rPr>
        <w:t>№ 17 АП-9520/2025-ГК по делу</w:t>
      </w:r>
      <w:r w:rsidR="00217A45" w:rsidRPr="00BC3E23">
        <w:rPr>
          <w:rFonts w:ascii="Liberation Serif" w:hAnsi="Liberation Serif" w:cs="Liberation Serif"/>
          <w:sz w:val="26"/>
          <w:szCs w:val="26"/>
        </w:rPr>
        <w:t xml:space="preserve"> № А60-15631/2025;</w:t>
      </w:r>
    </w:p>
    <w:p w:rsidR="00E4143A" w:rsidRPr="00BC3E23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поручения У</w:t>
      </w:r>
      <w:r w:rsidR="003A17D9" w:rsidRPr="00BC3E23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BC3E23">
        <w:rPr>
          <w:rFonts w:ascii="Liberation Serif" w:hAnsi="Liberation Serif" w:cs="Liberation Serif"/>
          <w:sz w:val="26"/>
          <w:szCs w:val="26"/>
        </w:rPr>
        <w:t>(</w:t>
      </w:r>
      <w:r w:rsidR="003A17D9" w:rsidRPr="00BC3E23">
        <w:rPr>
          <w:rFonts w:ascii="Liberation Serif" w:hAnsi="Liberation Serif" w:cs="Liberation Serif"/>
          <w:sz w:val="26"/>
          <w:szCs w:val="26"/>
        </w:rPr>
        <w:t>письм</w:t>
      </w:r>
      <w:r w:rsidR="00A51B5F" w:rsidRPr="00BC3E23">
        <w:rPr>
          <w:rFonts w:ascii="Liberation Serif" w:hAnsi="Liberation Serif" w:cs="Liberation Serif"/>
          <w:sz w:val="26"/>
          <w:szCs w:val="26"/>
        </w:rPr>
        <w:t>о</w:t>
      </w:r>
      <w:r w:rsidR="00D03588" w:rsidRPr="00BC3E23">
        <w:rPr>
          <w:rFonts w:ascii="Liberation Serif" w:hAnsi="Liberation Serif" w:cs="Liberation Serif"/>
          <w:sz w:val="26"/>
          <w:szCs w:val="26"/>
        </w:rPr>
        <w:t xml:space="preserve"> от </w:t>
      </w:r>
      <w:r w:rsidR="00A51B5F" w:rsidRPr="00BC3E23">
        <w:rPr>
          <w:rFonts w:ascii="Liberation Serif" w:hAnsi="Liberation Serif" w:cs="Liberation Serif"/>
          <w:sz w:val="26"/>
          <w:szCs w:val="26"/>
        </w:rPr>
        <w:t>02</w:t>
      </w:r>
      <w:r w:rsidR="00C2446D" w:rsidRPr="00BC3E23">
        <w:rPr>
          <w:rFonts w:ascii="Liberation Serif" w:hAnsi="Liberation Serif" w:cs="Liberation Serif"/>
          <w:sz w:val="26"/>
          <w:szCs w:val="26"/>
        </w:rPr>
        <w:t>.</w:t>
      </w:r>
      <w:r w:rsidR="00A51B5F" w:rsidRPr="00BC3E23">
        <w:rPr>
          <w:rFonts w:ascii="Liberation Serif" w:hAnsi="Liberation Serif" w:cs="Liberation Serif"/>
          <w:sz w:val="26"/>
          <w:szCs w:val="26"/>
        </w:rPr>
        <w:t>04</w:t>
      </w:r>
      <w:r w:rsidR="00C2446D" w:rsidRPr="00BC3E23">
        <w:rPr>
          <w:rFonts w:ascii="Liberation Serif" w:hAnsi="Liberation Serif" w:cs="Liberation Serif"/>
          <w:sz w:val="26"/>
          <w:szCs w:val="26"/>
        </w:rPr>
        <w:t>.202</w:t>
      </w:r>
      <w:r w:rsidR="00A51B5F" w:rsidRPr="00BC3E23">
        <w:rPr>
          <w:rFonts w:ascii="Liberation Serif" w:hAnsi="Liberation Serif" w:cs="Liberation Serif"/>
          <w:sz w:val="26"/>
          <w:szCs w:val="26"/>
        </w:rPr>
        <w:t>6</w:t>
      </w:r>
      <w:r w:rsidR="005478E3" w:rsidRPr="00BC3E23">
        <w:rPr>
          <w:rFonts w:ascii="Liberation Serif" w:hAnsi="Liberation Serif" w:cs="Liberation Serif"/>
          <w:sz w:val="26"/>
          <w:szCs w:val="26"/>
        </w:rPr>
        <w:t xml:space="preserve"> № 17-01-</w:t>
      </w:r>
      <w:r w:rsidR="00C2446D" w:rsidRPr="00BC3E23">
        <w:rPr>
          <w:rFonts w:ascii="Liberation Serif" w:hAnsi="Liberation Serif" w:cs="Liberation Serif"/>
          <w:sz w:val="26"/>
          <w:szCs w:val="26"/>
        </w:rPr>
        <w:t>2</w:t>
      </w:r>
      <w:r w:rsidR="00E93337" w:rsidRPr="00BC3E23">
        <w:rPr>
          <w:rFonts w:ascii="Liberation Serif" w:hAnsi="Liberation Serif" w:cs="Liberation Serif"/>
          <w:sz w:val="26"/>
          <w:szCs w:val="26"/>
        </w:rPr>
        <w:t>3</w:t>
      </w:r>
      <w:r w:rsidR="005478E3" w:rsidRPr="00BC3E23">
        <w:rPr>
          <w:rFonts w:ascii="Liberation Serif" w:hAnsi="Liberation Serif" w:cs="Liberation Serif"/>
          <w:sz w:val="26"/>
          <w:szCs w:val="26"/>
        </w:rPr>
        <w:t>/</w:t>
      </w:r>
      <w:r w:rsidR="00A51B5F" w:rsidRPr="00BC3E23">
        <w:rPr>
          <w:rFonts w:ascii="Liberation Serif" w:hAnsi="Liberation Serif" w:cs="Liberation Serif"/>
          <w:sz w:val="26"/>
          <w:szCs w:val="26"/>
        </w:rPr>
        <w:t>8554</w:t>
      </w:r>
      <w:r w:rsidR="005478E3" w:rsidRPr="00BC3E23">
        <w:rPr>
          <w:rFonts w:ascii="Liberation Serif" w:hAnsi="Liberation Serif" w:cs="Liberation Serif"/>
          <w:sz w:val="26"/>
          <w:szCs w:val="26"/>
        </w:rPr>
        <w:t>)</w:t>
      </w:r>
      <w:r w:rsidR="00E4143A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BC3E23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BC3E23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публичных торгов в форме</w:t>
      </w:r>
      <w:r w:rsidR="008238F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BC3E23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</w:t>
      </w:r>
      <w:r w:rsidR="00960D2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на сайте Уполномоченного органа, 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Федерации для 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lastRenderedPageBreak/>
        <w:t xml:space="preserve">размещения информации о проведении торгов </w:t>
      </w:r>
      <w:hyperlink r:id="rId10" w:history="1"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BC3E23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BC3E23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, на официальном сайте Организатора торгов </w:t>
      </w:r>
      <w:hyperlink r:id="rId11" w:history="1"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proofErr w:type="spellStart"/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143C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BC3E23">
        <w:rPr>
          <w:rFonts w:ascii="Liberation Serif" w:hAnsi="Liberation Serif" w:cs="Liberation Serif"/>
          <w:b/>
          <w:sz w:val="26"/>
          <w:szCs w:val="26"/>
        </w:rPr>
        <w:t>е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BC3E23" w:rsidRDefault="00C53CDE" w:rsidP="00636C8C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BC3E23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BC3E23">
        <w:rPr>
          <w:rFonts w:ascii="Liberation Serif" w:hAnsi="Liberation Serif" w:cs="Liberation Serif"/>
          <w:sz w:val="26"/>
          <w:szCs w:val="26"/>
        </w:rPr>
        <w:t xml:space="preserve">одажа земельного участка с кадастровым номером 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66:28:0101005:238, площадью 5 375 600 кв. метров, </w:t>
      </w:r>
      <w:r w:rsidR="00AF42EC" w:rsidRPr="00BC3E23">
        <w:rPr>
          <w:rFonts w:ascii="Liberation Serif" w:hAnsi="Liberation Serif" w:cs="Liberation Serif"/>
          <w:sz w:val="26"/>
          <w:szCs w:val="26"/>
        </w:rPr>
        <w:t>категория земель - земли сельскохозяйственного назначения, вид разрешенного использования  - для ведения сельского хозяйства</w:t>
      </w:r>
      <w:r w:rsidR="00AF42EC">
        <w:rPr>
          <w:rFonts w:ascii="Liberation Serif" w:hAnsi="Liberation Serif" w:cs="Liberation Serif"/>
          <w:sz w:val="26"/>
          <w:szCs w:val="26"/>
        </w:rPr>
        <w:t>, местоположение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: Российская Федерация, Свердловская обл., 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р-н, в пяти с половиной километрах к северу от северной окраины д. Панова, слева от автодороги "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д</w:t>
      </w:r>
      <w:proofErr w:type="gramStart"/>
      <w:r w:rsidR="009A59D3" w:rsidRPr="00BC3E23">
        <w:rPr>
          <w:rFonts w:ascii="Liberation Serif" w:hAnsi="Liberation Serif" w:cs="Liberation Serif"/>
          <w:sz w:val="26"/>
          <w:szCs w:val="26"/>
        </w:rPr>
        <w:t>.П</w:t>
      </w:r>
      <w:proofErr w:type="gramEnd"/>
      <w:r w:rsidR="009A59D3" w:rsidRPr="00BC3E23">
        <w:rPr>
          <w:rFonts w:ascii="Liberation Serif" w:hAnsi="Liberation Serif" w:cs="Liberation Serif"/>
          <w:sz w:val="26"/>
          <w:szCs w:val="26"/>
        </w:rPr>
        <w:t>анова-с.Москвинское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", примерно в пятидесяти метрах к северу </w:t>
      </w:r>
      <w:r w:rsidR="00AF42EC">
        <w:rPr>
          <w:rFonts w:ascii="Liberation Serif" w:hAnsi="Liberation Serif" w:cs="Liberation Serif"/>
          <w:sz w:val="26"/>
          <w:szCs w:val="26"/>
        </w:rPr>
        <w:t xml:space="preserve">             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от 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р.Белая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>, принадлежащ</w:t>
      </w:r>
      <w:r w:rsidR="00AF42EC">
        <w:rPr>
          <w:rFonts w:ascii="Liberation Serif" w:hAnsi="Liberation Serif" w:cs="Liberation Serif"/>
          <w:sz w:val="26"/>
          <w:szCs w:val="26"/>
        </w:rPr>
        <w:t>его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на праве собственности обществу с ограниченной ответственностью </w:t>
      </w:r>
      <w:r w:rsidR="00AF42EC" w:rsidRPr="00BC3E23">
        <w:rPr>
          <w:rFonts w:ascii="Liberation Serif" w:hAnsi="Liberation Serif" w:cs="Liberation Serif"/>
          <w:sz w:val="26"/>
          <w:szCs w:val="26"/>
        </w:rPr>
        <w:t>Специализированный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застройщик «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КапиталСтрой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>»</w:t>
      </w:r>
      <w:r w:rsidR="00D85D68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от </w:t>
      </w:r>
      <w:r w:rsidR="009A59D3" w:rsidRPr="00BC3E23">
        <w:rPr>
          <w:rFonts w:ascii="Liberation Serif" w:hAnsi="Liberation Serif" w:cs="Liberation Serif"/>
          <w:sz w:val="26"/>
          <w:szCs w:val="26"/>
        </w:rPr>
        <w:t>26.12.2022</w:t>
      </w:r>
      <w:r w:rsidR="00AD6CA3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BC3E23">
        <w:rPr>
          <w:rFonts w:ascii="Liberation Serif" w:hAnsi="Liberation Serif" w:cs="Liberation Serif"/>
          <w:sz w:val="26"/>
          <w:szCs w:val="26"/>
        </w:rPr>
        <w:t>66:28:</w:t>
      </w:r>
      <w:r w:rsidR="009A59D3" w:rsidRPr="00BC3E23">
        <w:rPr>
          <w:rFonts w:ascii="Liberation Serif" w:hAnsi="Liberation Serif" w:cs="Liberation Serif"/>
          <w:sz w:val="26"/>
          <w:szCs w:val="26"/>
        </w:rPr>
        <w:t>0101005</w:t>
      </w:r>
      <w:r w:rsidR="00AD6CA3" w:rsidRPr="00BC3E23">
        <w:rPr>
          <w:rFonts w:ascii="Liberation Serif" w:hAnsi="Liberation Serif" w:cs="Liberation Serif"/>
          <w:sz w:val="26"/>
          <w:szCs w:val="26"/>
        </w:rPr>
        <w:t>:2</w:t>
      </w:r>
      <w:r w:rsidR="00184093" w:rsidRPr="00BC3E23">
        <w:rPr>
          <w:rFonts w:ascii="Liberation Serif" w:hAnsi="Liberation Serif" w:cs="Liberation Serif"/>
          <w:sz w:val="26"/>
          <w:szCs w:val="26"/>
        </w:rPr>
        <w:t>3</w:t>
      </w:r>
      <w:r w:rsidR="009A59D3" w:rsidRPr="00BC3E23">
        <w:rPr>
          <w:rFonts w:ascii="Liberation Serif" w:hAnsi="Liberation Serif" w:cs="Liberation Serif"/>
          <w:sz w:val="26"/>
          <w:szCs w:val="26"/>
        </w:rPr>
        <w:t>8</w:t>
      </w:r>
      <w:r w:rsidR="00AD6CA3" w:rsidRPr="00BC3E23">
        <w:rPr>
          <w:rFonts w:ascii="Liberation Serif" w:hAnsi="Liberation Serif" w:cs="Liberation Serif"/>
          <w:sz w:val="26"/>
          <w:szCs w:val="26"/>
        </w:rPr>
        <w:t>-66/</w:t>
      </w:r>
      <w:r w:rsidR="009A59D3" w:rsidRPr="00BC3E23">
        <w:rPr>
          <w:rFonts w:ascii="Liberation Serif" w:hAnsi="Liberation Serif" w:cs="Liberation Serif"/>
          <w:sz w:val="26"/>
          <w:szCs w:val="26"/>
        </w:rPr>
        <w:t>136</w:t>
      </w:r>
      <w:r w:rsidR="00AD6CA3" w:rsidRPr="00BC3E23">
        <w:rPr>
          <w:rFonts w:ascii="Liberation Serif" w:hAnsi="Liberation Serif" w:cs="Liberation Serif"/>
          <w:sz w:val="26"/>
          <w:szCs w:val="26"/>
        </w:rPr>
        <w:t>/20</w:t>
      </w:r>
      <w:r w:rsidR="009A59D3" w:rsidRPr="00BC3E23">
        <w:rPr>
          <w:rFonts w:ascii="Liberation Serif" w:hAnsi="Liberation Serif" w:cs="Liberation Serif"/>
          <w:sz w:val="26"/>
          <w:szCs w:val="26"/>
        </w:rPr>
        <w:t>22</w:t>
      </w:r>
      <w:r w:rsidR="00AD6CA3" w:rsidRPr="00BC3E23">
        <w:rPr>
          <w:rFonts w:ascii="Liberation Serif" w:hAnsi="Liberation Serif" w:cs="Liberation Serif"/>
          <w:sz w:val="26"/>
          <w:szCs w:val="26"/>
        </w:rPr>
        <w:t>-2</w:t>
      </w:r>
      <w:r w:rsidR="009A59D3" w:rsidRPr="00BC3E23">
        <w:rPr>
          <w:rFonts w:ascii="Liberation Serif" w:hAnsi="Liberation Serif" w:cs="Liberation Serif"/>
          <w:sz w:val="26"/>
          <w:szCs w:val="26"/>
        </w:rPr>
        <w:t>3</w:t>
      </w:r>
      <w:r w:rsidR="00D85D68" w:rsidRPr="00BC3E23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 w:rsidRPr="00BC3E23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у </w:t>
      </w:r>
      <w:r w:rsidR="009A59D3" w:rsidRPr="00BC3E23">
        <w:rPr>
          <w:rFonts w:ascii="Liberation Serif" w:hAnsi="Liberation Serif" w:cs="Liberation Serif"/>
          <w:sz w:val="26"/>
          <w:szCs w:val="26"/>
        </w:rPr>
        <w:t>обществ</w:t>
      </w:r>
      <w:r w:rsidR="00636C8C" w:rsidRPr="00BC3E23">
        <w:rPr>
          <w:rFonts w:ascii="Liberation Serif" w:hAnsi="Liberation Serif" w:cs="Liberation Serif"/>
          <w:sz w:val="26"/>
          <w:szCs w:val="26"/>
        </w:rPr>
        <w:t>а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с ограниченной ответственностью </w:t>
      </w:r>
      <w:r w:rsidR="00AF42EC" w:rsidRPr="00BC3E23">
        <w:rPr>
          <w:rFonts w:ascii="Liberation Serif" w:hAnsi="Liberation Serif" w:cs="Liberation Serif"/>
          <w:sz w:val="26"/>
          <w:szCs w:val="26"/>
        </w:rPr>
        <w:t>Специализированный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застройщик «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КапиталСтрой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>»</w:t>
      </w:r>
      <w:r w:rsidR="00AF42EC"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="009A59D3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на основании </w:t>
      </w:r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постановления Семнадцатого арбитражного апелляционного суда </w:t>
      </w:r>
      <w:r w:rsidR="00AF42EC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636C8C" w:rsidRPr="00BC3E23">
        <w:rPr>
          <w:rFonts w:ascii="Liberation Serif" w:hAnsi="Liberation Serif" w:cs="Liberation Serif"/>
          <w:sz w:val="26"/>
          <w:szCs w:val="26"/>
        </w:rPr>
        <w:t>от 26 февраля 2026 года по делу № А60-15631/2025</w:t>
      </w:r>
      <w:r w:rsidR="001B536D" w:rsidRPr="00BC3E23">
        <w:rPr>
          <w:rFonts w:ascii="Liberation Serif" w:hAnsi="Liberation Serif" w:cs="Liberation Serif"/>
          <w:sz w:val="26"/>
          <w:szCs w:val="26"/>
        </w:rPr>
        <w:t>,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в законную силу.</w:t>
      </w:r>
    </w:p>
    <w:p w:rsidR="006E21E2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BC3E23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Российская Федерация, Свердловская обл., </w:t>
      </w:r>
      <w:proofErr w:type="spellStart"/>
      <w:r w:rsidR="00636C8C" w:rsidRPr="00BC3E2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 р-н, в пяти с половиной километрах к северу от северной окраины д. Панова, слева от автодороги "</w:t>
      </w:r>
      <w:proofErr w:type="spellStart"/>
      <w:r w:rsidR="00636C8C" w:rsidRPr="00BC3E23">
        <w:rPr>
          <w:rFonts w:ascii="Liberation Serif" w:hAnsi="Liberation Serif" w:cs="Liberation Serif"/>
          <w:sz w:val="26"/>
          <w:szCs w:val="26"/>
        </w:rPr>
        <w:t>д</w:t>
      </w:r>
      <w:proofErr w:type="gramStart"/>
      <w:r w:rsidR="00636C8C" w:rsidRPr="00BC3E23">
        <w:rPr>
          <w:rFonts w:ascii="Liberation Serif" w:hAnsi="Liberation Serif" w:cs="Liberation Serif"/>
          <w:sz w:val="26"/>
          <w:szCs w:val="26"/>
        </w:rPr>
        <w:t>.П</w:t>
      </w:r>
      <w:proofErr w:type="gramEnd"/>
      <w:r w:rsidR="00636C8C" w:rsidRPr="00BC3E23">
        <w:rPr>
          <w:rFonts w:ascii="Liberation Serif" w:hAnsi="Liberation Serif" w:cs="Liberation Serif"/>
          <w:sz w:val="26"/>
          <w:szCs w:val="26"/>
        </w:rPr>
        <w:t>анова-с.Москвинское</w:t>
      </w:r>
      <w:proofErr w:type="spellEnd"/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", примерно в пятидесяти метрах к северу от </w:t>
      </w:r>
      <w:proofErr w:type="spellStart"/>
      <w:r w:rsidR="00636C8C" w:rsidRPr="00BC3E23">
        <w:rPr>
          <w:rFonts w:ascii="Liberation Serif" w:hAnsi="Liberation Serif" w:cs="Liberation Serif"/>
          <w:sz w:val="26"/>
          <w:szCs w:val="26"/>
        </w:rPr>
        <w:t>р.Белая</w:t>
      </w:r>
      <w:proofErr w:type="spellEnd"/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636C8C" w:rsidRPr="00BC3E23">
        <w:rPr>
          <w:rFonts w:ascii="Liberation Serif" w:hAnsi="Liberation Serif" w:cs="Liberation Serif"/>
          <w:sz w:val="26"/>
          <w:szCs w:val="26"/>
        </w:rPr>
        <w:t>5375600</w:t>
      </w:r>
      <w:r w:rsidR="00184093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013934" w:rsidRPr="00BC3E23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636C8C" w:rsidRPr="00BC3E23">
        <w:rPr>
          <w:rFonts w:ascii="Liberation Serif" w:hAnsi="Liberation Serif" w:cs="Liberation Serif"/>
          <w:sz w:val="26"/>
          <w:szCs w:val="26"/>
        </w:rPr>
        <w:t>66:28:0101005:238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D85D68" w:rsidRPr="00BC3E23">
        <w:rPr>
          <w:rFonts w:ascii="Liberation Serif" w:hAnsi="Liberation Serif" w:cs="Liberation Serif"/>
          <w:sz w:val="26"/>
          <w:szCs w:val="26"/>
        </w:rPr>
        <w:t>Земли сельскохозяйственного назначения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BC3E23">
        <w:rPr>
          <w:rFonts w:ascii="Liberation Serif" w:hAnsi="Liberation Serif" w:cs="Liberation Serif"/>
          <w:sz w:val="26"/>
          <w:szCs w:val="26"/>
        </w:rPr>
        <w:t>:</w:t>
      </w:r>
      <w:r w:rsidR="005D264C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BC3E23">
        <w:rPr>
          <w:rFonts w:ascii="Liberation Serif" w:hAnsi="Liberation Serif" w:cs="Liberation Serif"/>
          <w:sz w:val="26"/>
          <w:szCs w:val="26"/>
        </w:rPr>
        <w:t xml:space="preserve">для ведения </w:t>
      </w:r>
      <w:r w:rsidR="00636C8C" w:rsidRPr="00BC3E23">
        <w:rPr>
          <w:rFonts w:ascii="Liberation Serif" w:hAnsi="Liberation Serif" w:cs="Liberation Serif"/>
          <w:sz w:val="26"/>
          <w:szCs w:val="26"/>
        </w:rPr>
        <w:t>сельского хозяйства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36C8C" w:rsidRPr="00BC3E23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01360669"/>
      <w:r w:rsidRPr="00BC3E23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184093" w:rsidRPr="00BC3E23">
        <w:rPr>
          <w:rFonts w:ascii="Liberation Serif" w:hAnsi="Liberation Serif" w:cs="Liberation Serif"/>
          <w:sz w:val="26"/>
          <w:szCs w:val="26"/>
        </w:rPr>
        <w:t xml:space="preserve">Мероприятие: </w:t>
      </w:r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Внеплановая проверка по государственному земельному надзору проведено: Управление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по Свердловской области. Дата окончания проведения мероприятия по государственному земельному надзору: 12.07.2024 Результаты проведенного мероприятия: правонарушение выявлено. Вид выявленного правонарушения: Земельное правонарушени</w:t>
      </w:r>
      <w:r w:rsidR="009125CF" w:rsidRPr="00BC3E23">
        <w:rPr>
          <w:rFonts w:ascii="Liberation Serif" w:hAnsi="Liberation Serif" w:cs="Liberation Serif"/>
          <w:sz w:val="26"/>
          <w:szCs w:val="26"/>
        </w:rPr>
        <w:t xml:space="preserve">е, включая площадь нарушения: </w:t>
      </w:r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признаки выявленного правонарушения: ч. 2, 5 ст. 13,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абз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. 2, 4, 7, 8 ст. 42, ч. 1 ст. 78 ЗК РФ;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абз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>. 1, 2, 3 ст. 8 Федерального закона «О государственном регулировании обеспечения плодородия земель сельскохозяйственного назначения» от 16.07.1998 № 101-ФЗ; п.5, п.6, п.26 Правил проведения рекультивации и консервации земель, утвержденных постановлением Правительства Российской Федерации от 10.07.2018 № 800; ч. 15 ст. 6 Федерального закона "Об обороте земель сельскохозяйственного назначения" от 24.07.2002 №101-ФЗ; ч. 2 ст. 8.8 Кодекса Российской Федерации об административных правонарушениях от 30.12.2001 г. № 195-ФЗ. В ходе проведенного мероприятия оформлен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ной документ Номер: 96-06/24 Дата: 12.07.2024 Не устранено 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16.10.2024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5375600,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ной документ Номер: 32/06 Дата: 16.10.2024 В ходе проведенного мероприятия оформлен Иной документ Номер: 169-06_24 Дата: 16.10.2024 Устранено, наименование органа, проводившего мероприятие по государственному земельному надзору и принявшего решение об устранении </w:t>
      </w:r>
      <w:r w:rsidR="000C6D51" w:rsidRPr="00BC3E23">
        <w:rPr>
          <w:rFonts w:ascii="Liberation Serif" w:hAnsi="Liberation Serif" w:cs="Liberation Serif"/>
          <w:sz w:val="26"/>
          <w:szCs w:val="26"/>
        </w:rPr>
        <w:lastRenderedPageBreak/>
        <w:t>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0C6D51" w:rsidRPr="00BC3E23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0C6D51" w:rsidRPr="00BC3E23">
        <w:rPr>
          <w:rFonts w:ascii="Liberation Serif" w:hAnsi="Liberation Serif" w:cs="Liberation Serif"/>
          <w:sz w:val="26"/>
          <w:szCs w:val="26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>ид ограничения (обременения): прочие ограничения прав и обременения объекта недвижимости; срок действия не установлен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24.02.2016; реквизиты документа-основания: письмо ООО "АКГ ЭКФАРД" от 02.07.2013 № №654.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13.10.2022; реквизиты документа-основания: приказ «Об установлении границ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 Министерство природных ресурсов и экологии Свердловской области.</w:t>
      </w:r>
    </w:p>
    <w:p w:rsidR="00013934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BC3E23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BC3E23">
        <w:rPr>
          <w:rFonts w:ascii="Liberation Serif" w:hAnsi="Liberation Serif" w:cs="Liberation Serif"/>
          <w:sz w:val="26"/>
          <w:szCs w:val="26"/>
        </w:rPr>
        <w:t>правах:</w:t>
      </w:r>
    </w:p>
    <w:p w:rsidR="000C6D51" w:rsidRPr="00BC3E23" w:rsidRDefault="000C6D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Правообладатель:</w:t>
      </w:r>
      <w:r w:rsidR="00346F4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Общество с ограниченной ответственностью Специализированный застройщик "</w:t>
      </w:r>
      <w:proofErr w:type="spellStart"/>
      <w:r w:rsidRPr="00BC3E23">
        <w:rPr>
          <w:rFonts w:ascii="Liberation Serif" w:hAnsi="Liberation Serif" w:cs="Liberation Serif"/>
          <w:sz w:val="26"/>
          <w:szCs w:val="26"/>
        </w:rPr>
        <w:t>КапиталСтрой</w:t>
      </w:r>
      <w:proofErr w:type="spellEnd"/>
      <w:r w:rsidRPr="00BC3E23">
        <w:rPr>
          <w:rFonts w:ascii="Liberation Serif" w:hAnsi="Liberation Serif" w:cs="Liberation Serif"/>
          <w:sz w:val="26"/>
          <w:szCs w:val="26"/>
        </w:rPr>
        <w:t>", ИНН: 7203540710, ОГРН: 1227200011499.</w:t>
      </w:r>
    </w:p>
    <w:p w:rsidR="00D21E21" w:rsidRPr="00BC3E23" w:rsidRDefault="004F703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Вид, номер, дата государственной регистрации права: </w:t>
      </w:r>
      <w:r w:rsidR="00346F49" w:rsidRPr="00BC3E23">
        <w:rPr>
          <w:rFonts w:ascii="Liberation Serif" w:hAnsi="Liberation Serif" w:cs="Liberation Serif"/>
          <w:sz w:val="26"/>
          <w:szCs w:val="26"/>
        </w:rPr>
        <w:t>С</w:t>
      </w:r>
      <w:r w:rsidR="00D21E21" w:rsidRPr="00BC3E23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0C6D51" w:rsidRPr="00BC3E23">
        <w:rPr>
          <w:rFonts w:ascii="Liberation Serif" w:hAnsi="Liberation Serif" w:cs="Liberation Serif"/>
          <w:sz w:val="26"/>
          <w:szCs w:val="26"/>
        </w:rPr>
        <w:t>66:28:0101005:238-66/136/2022-23 от 26.12.2022</w:t>
      </w:r>
      <w:r w:rsidR="00D21E21" w:rsidRPr="00BC3E23">
        <w:rPr>
          <w:rFonts w:ascii="Liberation Serif" w:hAnsi="Liberation Serif" w:cs="Liberation Serif"/>
          <w:sz w:val="26"/>
          <w:szCs w:val="26"/>
        </w:rPr>
        <w:t>.</w:t>
      </w:r>
    </w:p>
    <w:bookmarkEnd w:id="0"/>
    <w:p w:rsidR="00012A2A" w:rsidRPr="00BC3E23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 не зарегистрировано.</w:t>
      </w:r>
    </w:p>
    <w:p w:rsidR="00184093" w:rsidRPr="00BC3E23" w:rsidRDefault="00184093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 Принято заявление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9C764D" w:rsidRPr="00BC3E23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1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134"/>
        <w:gridCol w:w="7654"/>
      </w:tblGrid>
      <w:tr w:rsidR="009C764D" w:rsidRPr="00844889" w:rsidTr="001F73D8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6366E6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1F73D8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F73D8" w:rsidRPr="00844889" w:rsidTr="001F73D8">
        <w:trPr>
          <w:trHeight w:val="946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3D8" w:rsidRPr="006366E6" w:rsidRDefault="001F73D8" w:rsidP="001F73D8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66:28:0101005:238/3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Pr="006366E6" w:rsidRDefault="001F73D8" w:rsidP="001F73D8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22269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F73D8" w:rsidRPr="006366E6" w:rsidRDefault="001F73D8" w:rsidP="001F73D8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письм</w:t>
            </w:r>
            <w:proofErr w:type="gramStart"/>
            <w:r>
              <w:t>о ООО</w:t>
            </w:r>
            <w:proofErr w:type="gramEnd"/>
            <w:r>
              <w:t xml:space="preserve"> "АКТ ЭКФАРД" от 02.07.2013 № №654; Содержание ограничения (обременения): Ограничения использования </w:t>
            </w:r>
            <w:proofErr w:type="spellStart"/>
            <w:proofErr w:type="gramStart"/>
            <w:r>
              <w:t>объек-тов</w:t>
            </w:r>
            <w:proofErr w:type="spellEnd"/>
            <w:proofErr w:type="gramEnd"/>
            <w:r>
              <w:t xml:space="preserve"> недвижимости в границах зоны с особыми условиями </w:t>
            </w:r>
            <w:proofErr w:type="spellStart"/>
            <w:r>
              <w:t>использова-ния</w:t>
            </w:r>
            <w:proofErr w:type="spellEnd"/>
            <w:r>
              <w:t xml:space="preserve"> территории в соответствии с Постановлением Совета </w:t>
            </w:r>
            <w:proofErr w:type="spellStart"/>
            <w:r>
              <w:t>Минист</w:t>
            </w:r>
            <w:proofErr w:type="spellEnd"/>
            <w:r>
              <w:t>-ров СССР от 26 марта 1984 г. № 255 "Об утверждении правил охра-</w:t>
            </w:r>
            <w:proofErr w:type="spellStart"/>
            <w:r>
              <w:t>ны</w:t>
            </w:r>
            <w:proofErr w:type="spellEnd"/>
            <w:r>
              <w:t xml:space="preserve"> электрических сетей </w:t>
            </w:r>
            <w:proofErr w:type="spellStart"/>
            <w:r>
              <w:t>напряже-нием</w:t>
            </w:r>
            <w:proofErr w:type="spellEnd"/>
            <w:r>
              <w:t xml:space="preserve"> свыше 1000 вольт"; Реестровый номер границы: 66:28-6.30; Вид зоны по документу: Охранная зона ЛЭП-10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Ф.Москвино</w:t>
            </w:r>
            <w:proofErr w:type="spellEnd"/>
            <w:r>
              <w:t>, литер 4; Тип зоны: Охранная зона инженерных коммуникаций; Номер: 219/44/2013</w:t>
            </w:r>
          </w:p>
        </w:tc>
      </w:tr>
      <w:tr w:rsidR="00D85D68" w:rsidRPr="00844889" w:rsidTr="001F73D8">
        <w:trPr>
          <w:trHeight w:val="946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1F73D8" w:rsidP="00184093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66:28:0101005:238/4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1F73D8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23995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6366E6" w:rsidRDefault="001F73D8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>
              <w:t>водоохранных</w:t>
            </w:r>
            <w:proofErr w:type="spellEnd"/>
            <w: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</w:t>
            </w:r>
            <w:proofErr w:type="gramEnd"/>
            <w:r>
              <w:t xml:space="preserve">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</w:t>
            </w:r>
            <w:r>
              <w:lastRenderedPageBreak/>
              <w:t xml:space="preserve">движения по дорогам и стоянки на дорогах и в специально оборудованных местах, имеющих твердое покрытие; </w:t>
            </w:r>
            <w:proofErr w:type="gramStart"/>
            <w: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>
              <w:t xml:space="preserve"> 6) размещение специализированных хранилищ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, применение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; 7) сброс сточных, в том числе дренажных, вод; </w:t>
            </w:r>
            <w:proofErr w:type="gramStart"/>
            <w: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>
              <w:t xml:space="preserve"> </w:t>
            </w:r>
            <w:proofErr w:type="gramStart"/>
            <w:r>
              <w:t>21 февраля 1992 года N 2395-1 "О недрах").; Реестровый номер границы: 66:00-6.2241; Вид объекта реестра границ:</w:t>
            </w:r>
            <w:proofErr w:type="gramEnd"/>
            <w:r>
              <w:t xml:space="preserve"> Зона с особыми условиями использования территории; Вид зоны по документу: </w:t>
            </w:r>
            <w:proofErr w:type="spellStart"/>
            <w:r>
              <w:t>Водоохранная</w:t>
            </w:r>
            <w:proofErr w:type="spellEnd"/>
            <w:r>
              <w:t xml:space="preserve"> зона реки Черная и ее притоков 022.53.08; Тип зоны: </w:t>
            </w:r>
            <w:proofErr w:type="spellStart"/>
            <w:r>
              <w:t>Водоохранная</w:t>
            </w:r>
            <w:proofErr w:type="spellEnd"/>
            <w:r>
              <w:t xml:space="preserve"> зона</w:t>
            </w:r>
          </w:p>
        </w:tc>
      </w:tr>
      <w:tr w:rsidR="001F73D8" w:rsidRPr="00844889" w:rsidTr="001F73D8">
        <w:trPr>
          <w:trHeight w:val="685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84093">
            <w:pPr>
              <w:pStyle w:val="24"/>
              <w:shd w:val="clear" w:color="auto" w:fill="auto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844889">
            <w:pPr>
              <w:pStyle w:val="24"/>
              <w:shd w:val="clear" w:color="auto" w:fill="auto"/>
              <w:spacing w:line="240" w:lineRule="auto"/>
              <w:jc w:val="center"/>
            </w:pPr>
            <w:r>
              <w:t>данные отсутствуют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вид ограничения (обременения): прочие ограничения прав и обременения объекта недвижимости;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Срок действия: не установлен;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 xml:space="preserve">Содержание ограничения (обременения): Придорожная полоса а/д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аново-с.Москвинское</w:t>
            </w:r>
            <w:proofErr w:type="spellEnd"/>
            <w:r>
              <w:t>"</w:t>
            </w:r>
          </w:p>
        </w:tc>
      </w:tr>
      <w:tr w:rsidR="001F73D8" w:rsidRPr="00844889" w:rsidTr="001F73D8">
        <w:trPr>
          <w:trHeight w:val="680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84093">
            <w:pPr>
              <w:pStyle w:val="24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844889">
            <w:pPr>
              <w:pStyle w:val="24"/>
              <w:shd w:val="clear" w:color="auto" w:fill="auto"/>
              <w:spacing w:line="240" w:lineRule="auto"/>
              <w:jc w:val="center"/>
            </w:pPr>
            <w:r>
              <w:t>данные отсутствуют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вид ограничения (обременения): прочие ограничения прав и обременения объекта недвижимости;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Срок действия: не установлен;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 xml:space="preserve">Содержание ограничения (обременения): Охранная зона ВЛ-10кВ </w:t>
            </w:r>
            <w:proofErr w:type="spellStart"/>
            <w:r>
              <w:t>Москвино</w:t>
            </w:r>
            <w:proofErr w:type="spellEnd"/>
            <w:r>
              <w:t xml:space="preserve"> (ЭСК ПС "</w:t>
            </w:r>
            <w:proofErr w:type="spellStart"/>
            <w:r>
              <w:t>Паново</w:t>
            </w:r>
            <w:proofErr w:type="spellEnd"/>
            <w:r>
              <w:t>")</w:t>
            </w:r>
          </w:p>
        </w:tc>
      </w:tr>
    </w:tbl>
    <w:p w:rsidR="00C11DF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3.3. </w:t>
      </w:r>
      <w:r w:rsidRPr="00BC3E23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BC3E23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BC3E23">
        <w:rPr>
          <w:rFonts w:ascii="Liberation Serif" w:hAnsi="Liberation Serif" w:cs="Liberation Serif"/>
          <w:sz w:val="26"/>
          <w:szCs w:val="26"/>
        </w:rPr>
        <w:t xml:space="preserve"> – </w:t>
      </w:r>
      <w:r w:rsidR="005D05F9" w:rsidRPr="00BC3E23">
        <w:rPr>
          <w:rFonts w:ascii="Liberation Serif" w:hAnsi="Liberation Serif" w:cs="Liberation Serif"/>
          <w:sz w:val="26"/>
          <w:szCs w:val="26"/>
        </w:rPr>
        <w:t>15 911</w:t>
      </w:r>
      <w:r w:rsidR="00767BFB">
        <w:rPr>
          <w:rFonts w:ascii="Liberation Serif" w:hAnsi="Liberation Serif" w:cs="Liberation Serif"/>
          <w:sz w:val="26"/>
          <w:szCs w:val="26"/>
        </w:rPr>
        <w:t> </w:t>
      </w:r>
      <w:r w:rsidR="005D05F9" w:rsidRPr="00BC3E23">
        <w:rPr>
          <w:rFonts w:ascii="Liberation Serif" w:hAnsi="Liberation Serif" w:cs="Liberation Serif"/>
          <w:sz w:val="26"/>
          <w:szCs w:val="26"/>
        </w:rPr>
        <w:t>776</w:t>
      </w:r>
      <w:r w:rsidR="00767BFB">
        <w:rPr>
          <w:rFonts w:ascii="Liberation Serif" w:hAnsi="Liberation Serif" w:cs="Liberation Serif"/>
          <w:sz w:val="26"/>
          <w:szCs w:val="26"/>
        </w:rPr>
        <w:t>,00</w:t>
      </w:r>
      <w:r w:rsidR="00B919C2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11DF2" w:rsidRPr="00BC3E23">
        <w:rPr>
          <w:rFonts w:ascii="Liberation Serif" w:hAnsi="Liberation Serif" w:cs="Liberation Serif"/>
          <w:sz w:val="26"/>
          <w:szCs w:val="26"/>
        </w:rPr>
        <w:t>(</w:t>
      </w:r>
      <w:r w:rsidR="001F73D8" w:rsidRPr="00BC3E23">
        <w:rPr>
          <w:rFonts w:ascii="Liberation Serif" w:hAnsi="Liberation Serif" w:cs="Liberation Serif"/>
          <w:sz w:val="26"/>
          <w:szCs w:val="26"/>
        </w:rPr>
        <w:t>пятнадцать миллионов девятьсот одиннадцать тысяч семьсот семьдесят шесть</w:t>
      </w:r>
      <w:r w:rsidR="00C11DF2" w:rsidRPr="00BC3E23">
        <w:rPr>
          <w:rFonts w:ascii="Liberation Serif" w:hAnsi="Liberation Serif" w:cs="Liberation Serif"/>
          <w:sz w:val="26"/>
          <w:szCs w:val="26"/>
        </w:rPr>
        <w:t>) рубл</w:t>
      </w:r>
      <w:r w:rsidR="009930D7" w:rsidRPr="00BC3E23">
        <w:rPr>
          <w:rFonts w:ascii="Liberation Serif" w:hAnsi="Liberation Serif" w:cs="Liberation Serif"/>
          <w:sz w:val="26"/>
          <w:szCs w:val="26"/>
        </w:rPr>
        <w:t>ей</w:t>
      </w:r>
      <w:r w:rsidR="00C11DF2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1F73D8" w:rsidRPr="00BC3E23">
        <w:rPr>
          <w:rFonts w:ascii="Liberation Serif" w:hAnsi="Liberation Serif" w:cs="Liberation Serif"/>
          <w:sz w:val="26"/>
          <w:szCs w:val="26"/>
        </w:rPr>
        <w:t>00</w:t>
      </w:r>
      <w:r w:rsidR="00C11DF2" w:rsidRPr="00BC3E23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C0329D" w:rsidRPr="00BC3E23">
        <w:rPr>
          <w:rFonts w:ascii="Liberation Serif" w:hAnsi="Liberation Serif" w:cs="Liberation Serif"/>
          <w:sz w:val="26"/>
          <w:szCs w:val="26"/>
        </w:rPr>
        <w:t>ек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, НДС </w:t>
      </w:r>
      <w:r w:rsidR="00767BFB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bookmarkStart w:id="1" w:name="_GoBack"/>
      <w:bookmarkEnd w:id="1"/>
      <w:r w:rsidR="00012A2A" w:rsidRPr="00BC3E23">
        <w:rPr>
          <w:rFonts w:ascii="Liberation Serif" w:hAnsi="Liberation Serif" w:cs="Liberation Serif"/>
          <w:sz w:val="26"/>
          <w:szCs w:val="26"/>
        </w:rPr>
        <w:t>не облагается.</w:t>
      </w:r>
    </w:p>
    <w:p w:rsidR="00556B91" w:rsidRPr="00BC3E23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BC3E23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BC3E23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BC3E23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BC3E23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BC3E23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BC3E23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BC3E23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BC3E23">
        <w:rPr>
          <w:rFonts w:ascii="Liberation Serif" w:hAnsi="Liberation Serif" w:cs="Liberation Serif"/>
          <w:sz w:val="26"/>
          <w:szCs w:val="26"/>
        </w:rPr>
        <w:t>–</w:t>
      </w:r>
      <w:r w:rsidR="00C81123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F15CD8" w:rsidRPr="00BC3E23">
        <w:rPr>
          <w:rFonts w:ascii="Liberation Serif" w:hAnsi="Liberation Serif" w:cs="Liberation Serif"/>
          <w:sz w:val="26"/>
          <w:szCs w:val="26"/>
        </w:rPr>
        <w:t>397 794,40</w:t>
      </w:r>
      <w:r w:rsidR="00690855" w:rsidRPr="00BC3E23">
        <w:rPr>
          <w:rFonts w:ascii="Liberation Serif" w:hAnsi="Liberation Serif" w:cs="Liberation Serif"/>
          <w:sz w:val="26"/>
          <w:szCs w:val="26"/>
        </w:rPr>
        <w:t xml:space="preserve"> (</w:t>
      </w:r>
      <w:r w:rsidR="00F15CD8" w:rsidRPr="00BC3E23">
        <w:rPr>
          <w:rFonts w:ascii="Liberation Serif" w:hAnsi="Liberation Serif" w:cs="Liberation Serif"/>
          <w:sz w:val="26"/>
          <w:szCs w:val="26"/>
        </w:rPr>
        <w:t>триста девяносто семь тысяч семьсот девяносто четыре</w:t>
      </w:r>
      <w:r w:rsidR="00C53CDE" w:rsidRPr="00BC3E23">
        <w:rPr>
          <w:rFonts w:ascii="Liberation Serif" w:hAnsi="Liberation Serif" w:cs="Liberation Serif"/>
          <w:sz w:val="26"/>
          <w:szCs w:val="26"/>
        </w:rPr>
        <w:t>) рубл</w:t>
      </w:r>
      <w:r w:rsidR="00F15CD8" w:rsidRPr="00BC3E23">
        <w:rPr>
          <w:rFonts w:ascii="Liberation Serif" w:hAnsi="Liberation Serif" w:cs="Liberation Serif"/>
          <w:sz w:val="26"/>
          <w:szCs w:val="26"/>
        </w:rPr>
        <w:t>я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F15CD8" w:rsidRPr="00BC3E23">
        <w:rPr>
          <w:rFonts w:ascii="Liberation Serif" w:hAnsi="Liberation Serif" w:cs="Liberation Serif"/>
          <w:sz w:val="26"/>
          <w:szCs w:val="26"/>
        </w:rPr>
        <w:t>40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копеек.</w:t>
      </w:r>
    </w:p>
    <w:p w:rsidR="00E227D2" w:rsidRPr="00BC3E23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3.5.</w:t>
      </w:r>
      <w:r w:rsidR="00C81123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2" w:name="_Hlk158283966"/>
      <w:r w:rsidR="00C81123" w:rsidRPr="00BC3E23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BC3E23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BC3E23">
        <w:rPr>
          <w:rFonts w:ascii="Liberation Serif" w:hAnsi="Liberation Serif" w:cs="Liberation Serif"/>
          <w:sz w:val="26"/>
          <w:szCs w:val="26"/>
        </w:rPr>
        <w:t>–</w:t>
      </w:r>
      <w:r w:rsidR="006443F8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F15CD8" w:rsidRPr="00BC3E23">
        <w:rPr>
          <w:rFonts w:ascii="Liberation Serif" w:hAnsi="Liberation Serif" w:cs="Liberation Serif"/>
          <w:sz w:val="26"/>
          <w:szCs w:val="26"/>
        </w:rPr>
        <w:t>3 182 355,20</w:t>
      </w:r>
      <w:r w:rsidR="006443F8" w:rsidRPr="00BC3E23">
        <w:rPr>
          <w:rFonts w:ascii="Liberation Serif" w:hAnsi="Liberation Serif" w:cs="Liberation Serif"/>
          <w:sz w:val="26"/>
          <w:szCs w:val="26"/>
        </w:rPr>
        <w:t xml:space="preserve"> (</w:t>
      </w:r>
      <w:r w:rsidR="00F15CD8" w:rsidRPr="00BC3E23">
        <w:rPr>
          <w:rFonts w:ascii="Liberation Serif" w:hAnsi="Liberation Serif" w:cs="Liberation Serif"/>
          <w:sz w:val="26"/>
          <w:szCs w:val="26"/>
        </w:rPr>
        <w:t>три миллиона сто восемьдесят две тысячи триста пятьдесят пять</w:t>
      </w:r>
      <w:r w:rsidR="006443F8" w:rsidRPr="00BC3E23">
        <w:rPr>
          <w:rFonts w:ascii="Liberation Serif" w:hAnsi="Liberation Serif" w:cs="Liberation Serif"/>
          <w:sz w:val="26"/>
          <w:szCs w:val="26"/>
        </w:rPr>
        <w:t>) рубл</w:t>
      </w:r>
      <w:r w:rsidR="00F15CD8" w:rsidRPr="00BC3E23">
        <w:rPr>
          <w:rFonts w:ascii="Liberation Serif" w:hAnsi="Liberation Serif" w:cs="Liberation Serif"/>
          <w:sz w:val="26"/>
          <w:szCs w:val="26"/>
        </w:rPr>
        <w:t>ей</w:t>
      </w:r>
      <w:r w:rsidR="000F75D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F15CD8" w:rsidRPr="00BC3E23">
        <w:rPr>
          <w:rFonts w:ascii="Liberation Serif" w:hAnsi="Liberation Serif" w:cs="Liberation Serif"/>
          <w:sz w:val="26"/>
          <w:szCs w:val="26"/>
        </w:rPr>
        <w:t>20</w:t>
      </w:r>
      <w:r w:rsidR="006443F8" w:rsidRPr="00BC3E23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0F75DF" w:rsidRPr="00BC3E23">
        <w:rPr>
          <w:rFonts w:ascii="Liberation Serif" w:hAnsi="Liberation Serif" w:cs="Liberation Serif"/>
          <w:sz w:val="26"/>
          <w:szCs w:val="26"/>
        </w:rPr>
        <w:t>ек</w:t>
      </w:r>
      <w:r w:rsidR="006443F8" w:rsidRPr="00BC3E23">
        <w:rPr>
          <w:rFonts w:ascii="Liberation Serif" w:hAnsi="Liberation Serif" w:cs="Liberation Serif"/>
          <w:sz w:val="26"/>
          <w:szCs w:val="26"/>
        </w:rPr>
        <w:t>.</w:t>
      </w:r>
      <w:bookmarkEnd w:id="2"/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BC3E23">
        <w:rPr>
          <w:rFonts w:ascii="Liberation Serif" w:hAnsi="Liberation Serif" w:cs="Liberation Serif"/>
          <w:b/>
          <w:sz w:val="26"/>
          <w:szCs w:val="26"/>
        </w:rPr>
        <w:t>е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4.1.</w:t>
      </w:r>
      <w:r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BC3E23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67726B" w:rsidRPr="00BC3E23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61610E" w:rsidRPr="00BC3E23">
        <w:rPr>
          <w:rFonts w:ascii="Liberation Serif" w:hAnsi="Liberation Serif" w:cs="Liberation Serif"/>
          <w:b/>
          <w:sz w:val="26"/>
          <w:szCs w:val="26"/>
        </w:rPr>
        <w:t>10</w:t>
      </w:r>
      <w:r w:rsidR="008352A1" w:rsidRPr="00BC3E23">
        <w:rPr>
          <w:rFonts w:ascii="Liberation Serif" w:hAnsi="Liberation Serif" w:cs="Liberation Serif"/>
          <w:b/>
          <w:sz w:val="26"/>
          <w:szCs w:val="26"/>
        </w:rPr>
        <w:t>.</w:t>
      </w:r>
      <w:r w:rsidR="0061610E" w:rsidRPr="00BC3E23">
        <w:rPr>
          <w:rFonts w:ascii="Liberation Serif" w:hAnsi="Liberation Serif" w:cs="Liberation Serif"/>
          <w:b/>
          <w:sz w:val="26"/>
          <w:szCs w:val="26"/>
        </w:rPr>
        <w:t>04</w:t>
      </w:r>
      <w:r w:rsidR="008352A1" w:rsidRPr="00BC3E23">
        <w:rPr>
          <w:rFonts w:ascii="Liberation Serif" w:hAnsi="Liberation Serif" w:cs="Liberation Serif"/>
          <w:b/>
          <w:sz w:val="26"/>
          <w:szCs w:val="26"/>
        </w:rPr>
        <w:t>.202</w:t>
      </w:r>
      <w:r w:rsidR="0061610E" w:rsidRPr="00BC3E23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BC3E23">
        <w:rPr>
          <w:rFonts w:ascii="Liberation Serif" w:hAnsi="Liberation Serif" w:cs="Liberation Serif"/>
          <w:b/>
          <w:sz w:val="26"/>
          <w:szCs w:val="26"/>
        </w:rPr>
        <w:t> по</w:t>
      </w:r>
      <w:r w:rsidR="008352A1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61610E" w:rsidRPr="00BC3E23">
        <w:rPr>
          <w:rFonts w:ascii="Liberation Serif" w:hAnsi="Liberation Serif" w:cs="Liberation Serif"/>
          <w:b/>
          <w:sz w:val="26"/>
          <w:szCs w:val="26"/>
        </w:rPr>
        <w:t>18.05</w:t>
      </w:r>
      <w:r w:rsidR="00C21B09" w:rsidRPr="00BC3E23">
        <w:rPr>
          <w:rFonts w:ascii="Liberation Serif" w:hAnsi="Liberation Serif" w:cs="Liberation Serif"/>
          <w:b/>
          <w:sz w:val="26"/>
          <w:szCs w:val="26"/>
        </w:rPr>
        <w:t>.202</w:t>
      </w:r>
      <w:r w:rsidR="008352A1" w:rsidRPr="00BC3E23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B18D1" w:rsidRPr="00BC3E23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BC3E23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BC3E23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BC3E23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BC3E23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BC3E23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BC3E23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BC3E23">
        <w:rPr>
          <w:rFonts w:ascii="Liberation Serif" w:hAnsi="Liberation Serif" w:cs="Liberation Serif"/>
          <w:sz w:val="26"/>
          <w:szCs w:val="26"/>
        </w:rPr>
        <w:t>Срок отказа организатора от проведения процедуры торгов – в любое время до начала проведения аукциона.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E16E7E" w:rsidRPr="00BC3E23">
        <w:rPr>
          <w:rFonts w:ascii="Liberation Serif" w:hAnsi="Liberation Serif" w:cs="Liberation Serif"/>
          <w:sz w:val="26"/>
          <w:szCs w:val="26"/>
        </w:rPr>
        <w:t>3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BC3E23">
        <w:rPr>
          <w:rFonts w:ascii="Liberation Serif" w:hAnsi="Liberation Serif" w:cs="Liberation Serif"/>
          <w:sz w:val="26"/>
          <w:szCs w:val="26"/>
        </w:rPr>
        <w:t>е</w:t>
      </w:r>
      <w:r w:rsidR="0067297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BC3E23">
        <w:rPr>
          <w:rFonts w:ascii="Liberation Serif" w:hAnsi="Liberation Serif" w:cs="Liberation Serif"/>
          <w:sz w:val="26"/>
          <w:szCs w:val="26"/>
        </w:rPr>
        <w:t>–</w:t>
      </w:r>
      <w:r w:rsidRPr="00BC3E23">
        <w:rPr>
          <w:rFonts w:ascii="Liberation Serif" w:hAnsi="Liberation Serif" w:cs="Liberation Serif"/>
          <w:sz w:val="26"/>
          <w:szCs w:val="26"/>
        </w:rPr>
        <w:t> </w:t>
      </w:r>
      <w:bookmarkStart w:id="3" w:name="_Hlk158284005"/>
      <w:r w:rsidR="0061610E" w:rsidRPr="00BC3E23">
        <w:rPr>
          <w:rFonts w:ascii="Liberation Serif" w:hAnsi="Liberation Serif" w:cs="Liberation Serif"/>
          <w:b/>
          <w:sz w:val="26"/>
          <w:szCs w:val="26"/>
        </w:rPr>
        <w:t>20.05</w:t>
      </w:r>
      <w:r w:rsidR="00C77462" w:rsidRPr="00BC3E23">
        <w:rPr>
          <w:rFonts w:ascii="Liberation Serif" w:hAnsi="Liberation Serif" w:cs="Liberation Serif"/>
          <w:b/>
          <w:sz w:val="26"/>
          <w:szCs w:val="26"/>
        </w:rPr>
        <w:t>.2026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BC3E23">
        <w:rPr>
          <w:rFonts w:ascii="Liberation Serif" w:hAnsi="Liberation Serif" w:cs="Liberation Serif"/>
          <w:b/>
          <w:sz w:val="26"/>
          <w:szCs w:val="26"/>
        </w:rPr>
        <w:t>:</w:t>
      </w:r>
      <w:r w:rsidRPr="00BC3E23">
        <w:rPr>
          <w:rFonts w:ascii="Liberation Serif" w:hAnsi="Liberation Serif" w:cs="Liberation Serif"/>
          <w:b/>
          <w:sz w:val="26"/>
          <w:szCs w:val="26"/>
        </w:rPr>
        <w:t>00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1 этаж, зал торгов).</w:t>
      </w:r>
      <w:bookmarkEnd w:id="3"/>
      <w:proofErr w:type="gramEnd"/>
    </w:p>
    <w:p w:rsidR="00133C0C" w:rsidRPr="00BC3E23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E16E7E" w:rsidRPr="00BC3E23">
        <w:rPr>
          <w:rFonts w:ascii="Liberation Serif" w:hAnsi="Liberation Serif" w:cs="Liberation Serif"/>
          <w:sz w:val="26"/>
          <w:szCs w:val="26"/>
        </w:rPr>
        <w:t>4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BC3E23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BC3E23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BC3E23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4" w:name="_Hlk158284031"/>
      <w:r w:rsidR="008352A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61610E" w:rsidRPr="00BC3E23">
        <w:rPr>
          <w:rFonts w:ascii="Liberation Serif" w:hAnsi="Liberation Serif" w:cs="Liberation Serif"/>
          <w:b/>
          <w:sz w:val="26"/>
          <w:szCs w:val="26"/>
        </w:rPr>
        <w:t>22.05</w:t>
      </w:r>
      <w:r w:rsidR="00C77462" w:rsidRPr="00BC3E23">
        <w:rPr>
          <w:rFonts w:ascii="Liberation Serif" w:hAnsi="Liberation Serif" w:cs="Liberation Serif"/>
          <w:b/>
          <w:sz w:val="26"/>
          <w:szCs w:val="26"/>
        </w:rPr>
        <w:t>.2026</w:t>
      </w:r>
      <w:r w:rsidR="00C77462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133C0C" w:rsidRPr="00BC3E23">
        <w:rPr>
          <w:rFonts w:ascii="Liberation Serif" w:hAnsi="Liberation Serif" w:cs="Liberation Serif"/>
          <w:b/>
          <w:sz w:val="26"/>
          <w:szCs w:val="26"/>
        </w:rPr>
        <w:t>в 1</w:t>
      </w:r>
      <w:r w:rsidR="004F703A">
        <w:rPr>
          <w:rFonts w:ascii="Liberation Serif" w:hAnsi="Liberation Serif" w:cs="Liberation Serif"/>
          <w:b/>
          <w:sz w:val="26"/>
          <w:szCs w:val="26"/>
        </w:rPr>
        <w:t>0</w:t>
      </w:r>
      <w:r w:rsidR="00133C0C" w:rsidRPr="00BC3E23">
        <w:rPr>
          <w:rFonts w:ascii="Liberation Serif" w:hAnsi="Liberation Serif" w:cs="Liberation Serif"/>
          <w:b/>
          <w:sz w:val="26"/>
          <w:szCs w:val="26"/>
        </w:rPr>
        <w:t>:00</w:t>
      </w:r>
      <w:r w:rsidR="00133C0C" w:rsidRPr="00BC3E23">
        <w:rPr>
          <w:rFonts w:ascii="Liberation Serif" w:hAnsi="Liberation Serif" w:cs="Liberation Serif"/>
          <w:sz w:val="26"/>
          <w:szCs w:val="26"/>
        </w:rPr>
        <w:t xml:space="preserve"> по адресу:</w:t>
      </w:r>
      <w:r w:rsidR="00133C0C" w:rsidRPr="00BC3E23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BC3E23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BC3E23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4"/>
    </w:p>
    <w:p w:rsidR="00656DC2" w:rsidRPr="00BC3E23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BC3E23">
        <w:rPr>
          <w:rFonts w:ascii="Liberation Serif" w:hAnsi="Liberation Serif" w:cs="Liberation Serif"/>
          <w:b/>
          <w:sz w:val="26"/>
          <w:szCs w:val="26"/>
        </w:rPr>
        <w:t xml:space="preserve">с 09 час. </w:t>
      </w:r>
      <w:r w:rsidR="004F703A">
        <w:rPr>
          <w:rFonts w:ascii="Liberation Serif" w:hAnsi="Liberation Serif" w:cs="Liberation Serif"/>
          <w:b/>
          <w:sz w:val="26"/>
          <w:szCs w:val="26"/>
        </w:rPr>
        <w:t>3</w:t>
      </w:r>
      <w:r w:rsidRPr="00BC3E23">
        <w:rPr>
          <w:rFonts w:ascii="Liberation Serif" w:hAnsi="Liberation Serif" w:cs="Liberation Serif"/>
          <w:b/>
          <w:sz w:val="26"/>
          <w:szCs w:val="26"/>
        </w:rPr>
        <w:t>0 мин. до 10 час. 00 мин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E16E7E" w:rsidRPr="00BC3E23">
        <w:rPr>
          <w:rFonts w:ascii="Liberation Serif" w:hAnsi="Liberation Serif" w:cs="Liberation Serif"/>
          <w:sz w:val="26"/>
          <w:szCs w:val="26"/>
        </w:rPr>
        <w:t>5</w:t>
      </w:r>
      <w:r w:rsidRPr="00BC3E23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местности: осуществляется самостоятельно.</w:t>
      </w:r>
    </w:p>
    <w:p w:rsidR="0073552D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BC3E23">
        <w:rPr>
          <w:rFonts w:ascii="Liberation Serif" w:hAnsi="Liberation Serif" w:cs="Liberation Serif"/>
          <w:b/>
          <w:sz w:val="26"/>
          <w:szCs w:val="26"/>
        </w:rPr>
        <w:t>6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BC3E23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BC3E23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4.6.1. Задаток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рассмотрения заявок на участие в аукционе, </w:t>
      </w:r>
      <w:r w:rsidRPr="00BC3E23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61610E" w:rsidRPr="00BC3E23">
        <w:rPr>
          <w:rFonts w:ascii="Liberation Serif" w:hAnsi="Liberation Serif" w:cs="Liberation Serif"/>
          <w:b/>
          <w:sz w:val="26"/>
          <w:szCs w:val="26"/>
        </w:rPr>
        <w:t>20.05</w:t>
      </w:r>
      <w:r w:rsidR="00C77462" w:rsidRPr="00BC3E23">
        <w:rPr>
          <w:rFonts w:ascii="Liberation Serif" w:hAnsi="Liberation Serif" w:cs="Liberation Serif"/>
          <w:b/>
          <w:sz w:val="26"/>
          <w:szCs w:val="26"/>
        </w:rPr>
        <w:t>.2026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поступление задатка, является выписка с лицевого счета ГКУ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BC3E23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BC3E23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BC3E23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BC3E23">
        <w:rPr>
          <w:rFonts w:ascii="Liberation Serif" w:hAnsi="Liberation Serif" w:cs="Liberation Serif"/>
          <w:sz w:val="26"/>
          <w:szCs w:val="26"/>
        </w:rPr>
        <w:t>и</w:t>
      </w:r>
      <w:r w:rsidR="00291AF2" w:rsidRPr="00BC3E23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BC3E23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BC3E23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ИНН/КПП 6658008602/667001001,</w:t>
      </w:r>
    </w:p>
    <w:p w:rsidR="008E4AC0" w:rsidRPr="00BC3E23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BC3E23">
        <w:rPr>
          <w:rFonts w:ascii="Liberation Serif" w:hAnsi="Liberation Serif" w:cs="Liberation Serif"/>
          <w:sz w:val="26"/>
          <w:szCs w:val="26"/>
        </w:rPr>
        <w:lastRenderedPageBreak/>
        <w:t xml:space="preserve">Получатель: </w:t>
      </w:r>
      <w:r w:rsidR="008E4AC0" w:rsidRPr="00BC3E23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BC3E23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BC3E23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BC3E23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BC3E23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BC3E23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BC3E23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BC3E23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1E1347" w:rsidRPr="00BC3E23" w:rsidRDefault="001E1347" w:rsidP="001E1347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л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>/с 05010262770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задаток за участие в аукционе, земельный участок с кадастровым номером ________________ (указать кадастровый номер земельного участка; указать, что сумма задатка без НДС).</w:t>
      </w:r>
    </w:p>
    <w:p w:rsidR="00CE5C9F" w:rsidRPr="00BC3E23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b/>
          <w:sz w:val="26"/>
          <w:szCs w:val="26"/>
        </w:rPr>
        <w:t>7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BC3E23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sz w:val="26"/>
          <w:szCs w:val="26"/>
        </w:rPr>
        <w:t>7</w:t>
      </w:r>
      <w:r w:rsidRPr="00BC3E23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BC3E23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-</w:t>
      </w:r>
      <w:r w:rsidR="00A050E5" w:rsidRPr="00BC3E23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BC3E23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 w:rsidRPr="00BC3E23">
        <w:rPr>
          <w:rFonts w:ascii="Liberation Serif" w:hAnsi="Liberation Serif" w:cs="Liberation Serif"/>
          <w:sz w:val="26"/>
          <w:szCs w:val="26"/>
        </w:rPr>
        <w:t>а</w:t>
      </w:r>
      <w:r w:rsidR="00B47951" w:rsidRPr="00BC3E23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BC3E23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BC3E23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BC3E23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BC3E23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BC3E23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BC3E23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BC3E23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BC3E23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BC3E23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BC3E23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BC3E23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BC3E23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BC3E23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1) заявк</w:t>
      </w:r>
      <w:r w:rsidR="007D5511" w:rsidRPr="00BC3E23">
        <w:rPr>
          <w:rFonts w:ascii="Liberation Serif" w:hAnsi="Liberation Serif" w:cs="Liberation Serif"/>
          <w:sz w:val="26"/>
          <w:szCs w:val="26"/>
        </w:rPr>
        <w:t>у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BC3E23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BC3E23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BC3E23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sz w:val="26"/>
          <w:szCs w:val="26"/>
        </w:rPr>
        <w:t>8</w:t>
      </w:r>
      <w:r w:rsidR="00C53CDE" w:rsidRPr="00BC3E23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BC3E23">
        <w:rPr>
          <w:rFonts w:ascii="Liberation Serif" w:hAnsi="Liberation Serif" w:cs="Liberation Serif"/>
          <w:sz w:val="26"/>
          <w:szCs w:val="26"/>
        </w:rPr>
        <w:t>,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BC3E23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BC3E23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BC3E23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BC3E23">
        <w:rPr>
          <w:rFonts w:ascii="Liberation Serif" w:hAnsi="Liberation Serif" w:cs="Liberation Serif"/>
          <w:bCs/>
          <w:sz w:val="26"/>
          <w:szCs w:val="26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7E74C9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2)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BC3E23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lastRenderedPageBreak/>
        <w:t>4.</w:t>
      </w:r>
      <w:r w:rsidR="009824D0" w:rsidRPr="00BC3E23">
        <w:rPr>
          <w:rFonts w:ascii="Liberation Serif" w:hAnsi="Liberation Serif" w:cs="Liberation Serif"/>
          <w:b/>
          <w:sz w:val="26"/>
          <w:szCs w:val="26"/>
        </w:rPr>
        <w:t>9</w:t>
      </w:r>
      <w:r w:rsidRPr="00BC3E23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BC3E23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BC3E23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BC3E23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BC3E23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BC3E23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BC3E23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BC3E23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BC3E23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BC3E23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BC3E23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BC3E23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BC3E23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BC3E23">
        <w:rPr>
          <w:rFonts w:ascii="Liberation Serif" w:hAnsi="Liberation Serif" w:cs="Liberation Serif"/>
          <w:sz w:val="26"/>
          <w:szCs w:val="26"/>
        </w:rPr>
        <w:t>не</w:t>
      </w:r>
      <w:r w:rsidR="001A20FD" w:rsidRPr="00BC3E23">
        <w:rPr>
          <w:rFonts w:ascii="Liberation Serif" w:hAnsi="Liberation Serif" w:cs="Liberation Serif"/>
          <w:sz w:val="26"/>
          <w:szCs w:val="26"/>
        </w:rPr>
        <w:t>поступлени</w:t>
      </w:r>
      <w:r w:rsidRPr="00BC3E23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BC3E23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BC3E23">
        <w:rPr>
          <w:rFonts w:ascii="Liberation Serif" w:hAnsi="Liberation Serif" w:cs="Liberation Serif"/>
          <w:sz w:val="26"/>
          <w:szCs w:val="26"/>
        </w:rPr>
        <w:t>на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BC3E23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BC3E23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«Об обороте земель сельскохозяйственного назначения» и другими федеральными законами Российской Федерации не имеет права быть участником аукциона и покупателем земельного участка.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BC3E23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BC3E23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BC3E23">
        <w:rPr>
          <w:rFonts w:ascii="Liberation Serif" w:hAnsi="Liberation Serif" w:cs="Liberation Serif"/>
          <w:b/>
          <w:sz w:val="26"/>
          <w:szCs w:val="26"/>
        </w:rPr>
        <w:t>1</w:t>
      </w:r>
      <w:r w:rsidRPr="00BC3E23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BC3E23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BC3E23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BC3E23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Участникам аукциона выдаются пронумерованные билеты</w:t>
      </w:r>
      <w:r w:rsidR="00EE58BF" w:rsidRPr="00BC3E23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BC3E23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BC3E23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BC3E23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BC3E23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BC3E23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lastRenderedPageBreak/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BC3E23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BC3E23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415001" w:rsidRPr="00BC3E23">
        <w:rPr>
          <w:rFonts w:ascii="Liberation Serif" w:hAnsi="Liberation Serif" w:cs="Liberation Serif"/>
          <w:sz w:val="26"/>
          <w:szCs w:val="26"/>
        </w:rPr>
        <w:t>1</w:t>
      </w:r>
      <w:r w:rsidRPr="00BC3E23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BC3E23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415001" w:rsidRPr="00BC3E23">
        <w:rPr>
          <w:rFonts w:ascii="Liberation Serif" w:hAnsi="Liberation Serif" w:cs="Liberation Serif"/>
          <w:sz w:val="26"/>
          <w:szCs w:val="26"/>
        </w:rPr>
        <w:t>1</w:t>
      </w:r>
      <w:r w:rsidRPr="00BC3E23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BC3E23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BC3E23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BC3E23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BC3E23">
        <w:rPr>
          <w:rFonts w:ascii="Liberation Serif" w:hAnsi="Liberation Serif" w:cs="Liberation Serif"/>
          <w:sz w:val="26"/>
          <w:szCs w:val="26"/>
        </w:rPr>
        <w:t>а</w:t>
      </w:r>
      <w:r w:rsidR="00A27511" w:rsidRPr="00BC3E23">
        <w:rPr>
          <w:rFonts w:ascii="Liberation Serif" w:hAnsi="Liberation Serif" w:cs="Liberation Serif"/>
          <w:sz w:val="26"/>
          <w:szCs w:val="26"/>
        </w:rPr>
        <w:t>жи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BC3E23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BC3E23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BC3E23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BC3E23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BC3E23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BC3E23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BC3E23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BC3E23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BC3E23">
        <w:rPr>
          <w:rFonts w:ascii="Liberation Serif" w:hAnsi="Liberation Serif" w:cs="Liberation Serif"/>
          <w:b/>
          <w:sz w:val="26"/>
          <w:szCs w:val="26"/>
        </w:rPr>
        <w:t>.1</w:t>
      </w:r>
      <w:r w:rsidRPr="00BC3E23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BC3E23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BC3E23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BC3E23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6928C7" w:rsidRPr="00BC3E23">
        <w:rPr>
          <w:rFonts w:ascii="Liberation Serif" w:hAnsi="Liberation Serif" w:cs="Liberation Serif"/>
          <w:sz w:val="26"/>
          <w:szCs w:val="26"/>
        </w:rPr>
        <w:t>3</w:t>
      </w:r>
      <w:r w:rsidR="00C53CDE" w:rsidRPr="00BC3E23">
        <w:rPr>
          <w:rFonts w:ascii="Liberation Serif" w:hAnsi="Liberation Serif" w:cs="Liberation Serif"/>
          <w:sz w:val="26"/>
          <w:szCs w:val="26"/>
        </w:rPr>
        <w:t>.</w:t>
      </w:r>
      <w:r w:rsidR="008B7DB8" w:rsidRPr="00BC3E23">
        <w:rPr>
          <w:rFonts w:ascii="Liberation Serif" w:hAnsi="Liberation Serif" w:cs="Liberation Serif"/>
          <w:sz w:val="26"/>
          <w:szCs w:val="26"/>
        </w:rPr>
        <w:t>1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BC3E23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BC3E23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BC3E23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BC3E23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BC3E23">
        <w:rPr>
          <w:rFonts w:ascii="Liberation Serif" w:hAnsi="Liberation Serif" w:cs="Liberation Serif"/>
          <w:sz w:val="26"/>
          <w:szCs w:val="26"/>
        </w:rPr>
        <w:t xml:space="preserve"> купли-продажи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BC3E23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6928C7" w:rsidRPr="00BC3E23">
        <w:rPr>
          <w:rFonts w:ascii="Liberation Serif" w:hAnsi="Liberation Serif" w:cs="Liberation Serif"/>
          <w:sz w:val="26"/>
          <w:szCs w:val="26"/>
        </w:rPr>
        <w:t>3</w:t>
      </w:r>
      <w:r w:rsidR="00C53CDE" w:rsidRPr="00BC3E23">
        <w:rPr>
          <w:rFonts w:ascii="Liberation Serif" w:hAnsi="Liberation Serif" w:cs="Liberation Serif"/>
          <w:sz w:val="26"/>
          <w:szCs w:val="26"/>
        </w:rPr>
        <w:t>.</w:t>
      </w:r>
      <w:r w:rsidR="008B7DB8" w:rsidRPr="00BC3E23">
        <w:rPr>
          <w:rFonts w:ascii="Liberation Serif" w:hAnsi="Liberation Serif" w:cs="Liberation Serif"/>
          <w:sz w:val="26"/>
          <w:szCs w:val="26"/>
        </w:rPr>
        <w:t>2</w:t>
      </w:r>
      <w:r w:rsidR="00801AA9" w:rsidRPr="00BC3E23">
        <w:rPr>
          <w:rFonts w:ascii="Liberation Serif" w:hAnsi="Liberation Serif" w:cs="Liberation Serif"/>
          <w:sz w:val="26"/>
          <w:szCs w:val="26"/>
        </w:rPr>
        <w:t>.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BC3E23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BC3E23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BC3E23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BC3E23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BC3E23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BC3E23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BC3E23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BC3E23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BC3E23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BC3E23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BC3E23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и представляется в адрес Уполномоченного органа (6200</w:t>
      </w:r>
      <w:r w:rsidR="00E74227" w:rsidRPr="00BC3E23">
        <w:rPr>
          <w:rFonts w:ascii="Liberation Serif" w:hAnsi="Liberation Serif" w:cs="Liberation Serif"/>
          <w:sz w:val="26"/>
          <w:szCs w:val="26"/>
        </w:rPr>
        <w:t>00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BC3E23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BC3E23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BC3E23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BC3E23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BC3E23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В случае принятия Уполномоченным органом решения об отказе в проведен</w:t>
      </w:r>
      <w:proofErr w:type="gramStart"/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</w:t>
      </w:r>
      <w:r w:rsidRPr="00BC3E23">
        <w:rPr>
          <w:rFonts w:ascii="Liberation Serif" w:hAnsi="Liberation Serif" w:cs="Liberation Serif"/>
          <w:sz w:val="26"/>
          <w:szCs w:val="26"/>
        </w:rPr>
        <w:lastRenderedPageBreak/>
        <w:t>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BC3E23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BC3E23">
        <w:rPr>
          <w:rFonts w:ascii="Liberation Serif" w:hAnsi="Liberation Serif" w:cs="Liberation Serif"/>
          <w:sz w:val="26"/>
          <w:szCs w:val="26"/>
        </w:rPr>
        <w:t>рассмотрения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BC3E23">
        <w:rPr>
          <w:rFonts w:ascii="Liberation Serif" w:hAnsi="Liberation Serif" w:cs="Liberation Serif"/>
          <w:sz w:val="26"/>
          <w:szCs w:val="26"/>
        </w:rPr>
        <w:t>твовавшим</w:t>
      </w:r>
      <w:r w:rsidRPr="00BC3E23">
        <w:rPr>
          <w:rFonts w:ascii="Liberation Serif" w:hAnsi="Liberation Serif" w:cs="Liberation Serif"/>
          <w:sz w:val="26"/>
          <w:szCs w:val="26"/>
        </w:rPr>
        <w:t> </w:t>
      </w:r>
      <w:r w:rsidR="00615804" w:rsidRPr="00BC3E23">
        <w:rPr>
          <w:rFonts w:ascii="Liberation Serif" w:hAnsi="Liberation Serif" w:cs="Liberation Serif"/>
          <w:sz w:val="26"/>
          <w:szCs w:val="26"/>
        </w:rPr>
        <w:t>в</w:t>
      </w:r>
      <w:r w:rsidR="007545FB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BC3E23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BC3E23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BC3E23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BC3E23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BC3E23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BC3E23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BC3E23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BC3E23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BC3E23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BC3E23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BC3E23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BC3E23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BC3E23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BC3E23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BC3E23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3B2418" w:rsidRPr="00BC3E23">
        <w:rPr>
          <w:rFonts w:ascii="Liberation Serif" w:hAnsi="Liberation Serif" w:cs="Liberation Serif"/>
          <w:sz w:val="26"/>
          <w:szCs w:val="26"/>
        </w:rPr>
        <w:t>1</w:t>
      </w:r>
      <w:r w:rsidR="00806F2F" w:rsidRPr="00BC3E23">
        <w:rPr>
          <w:rFonts w:ascii="Liberation Serif" w:hAnsi="Liberation Serif" w:cs="Liberation Serif"/>
          <w:sz w:val="26"/>
          <w:szCs w:val="26"/>
        </w:rPr>
        <w:t>6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>Ознакомиться с извещением о проведении аукциона, проектом договора, прочими требованиями,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, на официальном сайте </w:t>
      </w:r>
      <w:r w:rsidR="008314D0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       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ГКУ </w:t>
      </w:r>
      <w:proofErr w:type="gramStart"/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торгов» и в разделе «Земельные участки» подраздел «Продажа </w:t>
      </w:r>
      <w:proofErr w:type="gramStart"/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земельных участков», </w:t>
      </w:r>
      <w:r w:rsidR="008314D0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а также по адресу: г. Екатеринбург, ул. Мамина-Сибиряка, д. 111 (центральный вход, </w:t>
      </w:r>
      <w:r w:rsidR="008314D0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>1 этаж, отдел торгов).</w:t>
      </w:r>
      <w:proofErr w:type="gramEnd"/>
    </w:p>
    <w:p w:rsidR="00C81123" w:rsidRPr="00BC3E23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BC3E23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CF7044" w:rsidRDefault="00CF7044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CF7044" w:rsidRDefault="00CF7044" w:rsidP="00CF7044">
      <w:pPr>
        <w:spacing w:line="240" w:lineRule="auto"/>
        <w:ind w:firstLine="567"/>
        <w:jc w:val="center"/>
        <w:outlineLvl w:val="0"/>
        <w:rPr>
          <w:rFonts w:ascii="Liberation Serif" w:hAnsi="Liberation Serif"/>
          <w:b/>
          <w:sz w:val="19"/>
          <w:szCs w:val="19"/>
        </w:rPr>
      </w:pPr>
    </w:p>
    <w:p w:rsidR="00656DC2" w:rsidRPr="00251769" w:rsidRDefault="00C53CDE" w:rsidP="00CF7044">
      <w:pPr>
        <w:spacing w:line="240" w:lineRule="auto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CF7044">
      <w:pPr>
        <w:spacing w:line="240" w:lineRule="auto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Pr="00251769">
        <w:rPr>
          <w:rFonts w:ascii="Liberation Serif" w:hAnsi="Liberation Serif"/>
          <w:b/>
          <w:sz w:val="19"/>
          <w:szCs w:val="19"/>
        </w:rPr>
        <w:t>публичных торгах</w:t>
      </w:r>
      <w:r w:rsidR="008314D0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в форме аукциона </w:t>
      </w:r>
    </w:p>
    <w:p w:rsidR="008314D0" w:rsidRDefault="00A27511" w:rsidP="00CF7044">
      <w:pPr>
        <w:spacing w:line="240" w:lineRule="auto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Pr="00251769">
        <w:rPr>
          <w:rFonts w:ascii="Liberation Serif" w:hAnsi="Liberation Serif"/>
          <w:b/>
          <w:sz w:val="19"/>
          <w:szCs w:val="19"/>
        </w:rPr>
        <w:t xml:space="preserve"> из земель сельскохозяйственного назначения,</w:t>
      </w:r>
    </w:p>
    <w:p w:rsidR="00A27511" w:rsidRPr="00251769" w:rsidRDefault="00A27511" w:rsidP="00CF7044">
      <w:pPr>
        <w:spacing w:line="240" w:lineRule="auto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CF7044">
      <w:pPr>
        <w:spacing w:line="240" w:lineRule="auto"/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CF7044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>(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CF7044" w:rsidRDefault="00D93FAC" w:rsidP="00CF7044">
      <w:pPr>
        <w:spacing w:line="240" w:lineRule="auto"/>
        <w:jc w:val="both"/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CF7044">
        <w:rPr>
          <w:rFonts w:ascii="Liberation Serif" w:hAnsi="Liberation Serif" w:cs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CF7044">
        <w:rPr>
          <w:rFonts w:ascii="Liberation Serif" w:hAnsi="Liberation Serif" w:cs="Liberation Serif"/>
          <w:color w:val="auto"/>
          <w:sz w:val="19"/>
          <w:szCs w:val="19"/>
        </w:rPr>
        <w:t>___________</w:t>
      </w:r>
      <w:r w:rsidR="00572EC2" w:rsidRPr="00CF7044">
        <w:rPr>
          <w:rFonts w:ascii="Liberation Serif" w:hAnsi="Liberation Serif" w:cs="Liberation Serif"/>
          <w:color w:val="auto"/>
          <w:sz w:val="19"/>
          <w:szCs w:val="19"/>
        </w:rPr>
        <w:t>_____</w:t>
      </w:r>
      <w:r w:rsidR="00AD0DFF" w:rsidRPr="00CF7044">
        <w:rPr>
          <w:rFonts w:ascii="Liberation Serif" w:hAnsi="Liberation Serif" w:cs="Liberation Serif"/>
          <w:color w:val="auto"/>
          <w:sz w:val="19"/>
          <w:szCs w:val="19"/>
        </w:rPr>
        <w:t>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,</w:t>
      </w:r>
      <w:r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CF7044" w:rsidRDefault="004E77D9" w:rsidP="00CF7044">
      <w:pPr>
        <w:spacing w:line="240" w:lineRule="auto"/>
        <w:jc w:val="both"/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</w:pPr>
      <w:proofErr w:type="gramStart"/>
      <w:r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данные физического   лица (серия, №, выдан, код подразделения),</w:t>
      </w:r>
      <w:r w:rsidR="00E938D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1C739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заявителя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)</w:t>
      </w:r>
      <w:proofErr w:type="gramEnd"/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предварительно согласен на обработку моих персональных данных согласно ст. 3 Федерального закона</w:t>
      </w:r>
      <w:r w:rsidR="00572EC2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572EC2" w:rsidRPr="00CF7044">
        <w:rPr>
          <w:rFonts w:ascii="Liberation Serif" w:hAnsi="Liberation Serif" w:cs="Liberation Serif"/>
          <w:sz w:val="19"/>
          <w:szCs w:val="19"/>
        </w:rPr>
        <w:br/>
      </w:r>
      <w:r w:rsidRPr="00CF7044">
        <w:rPr>
          <w:rFonts w:ascii="Liberation Serif" w:hAnsi="Liberation Serif" w:cs="Liberation Serif"/>
          <w:sz w:val="19"/>
          <w:szCs w:val="19"/>
        </w:rPr>
        <w:t>«О персональных данных» от 27.07.2006 г. № 152-ФЗ в целях, определенных законодательством по организац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ии ау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кционов;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A27511" w:rsidRPr="00CF7044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CF7044">
        <w:rPr>
          <w:rFonts w:ascii="Liberation Serif" w:hAnsi="Liberation Serif" w:cs="Liberation Serif"/>
          <w:sz w:val="19"/>
          <w:szCs w:val="19"/>
        </w:rPr>
        <w:t>,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условиями аукциона, извещением о проведении аукциона и иными документами по земельному участку (документацией по земельному участку), а </w:t>
      </w:r>
      <w:r w:rsidR="00A27511" w:rsidRPr="00CF7044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 состоянию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CF7044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CF7044">
        <w:rPr>
          <w:rFonts w:ascii="Liberation Serif" w:hAnsi="Liberation Serif" w:cs="Liberation Serif"/>
          <w:sz w:val="19"/>
          <w:szCs w:val="19"/>
        </w:rPr>
        <w:t>«</w:t>
      </w:r>
      <w:r w:rsidR="003D7205" w:rsidRPr="00CF7044">
        <w:rPr>
          <w:rFonts w:ascii="Liberation Serif" w:hAnsi="Liberation Serif" w:cs="Liberation Serif"/>
          <w:sz w:val="19"/>
          <w:szCs w:val="19"/>
        </w:rPr>
        <w:t>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>»</w:t>
      </w:r>
      <w:r w:rsidR="003D7205" w:rsidRPr="00CF7044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CF7044">
        <w:rPr>
          <w:rFonts w:ascii="Liberation Serif" w:hAnsi="Liberation Serif" w:cs="Liberation Serif"/>
          <w:sz w:val="19"/>
          <w:szCs w:val="19"/>
        </w:rPr>
        <w:t>6</w:t>
      </w:r>
      <w:r w:rsidR="00F904F0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CF7044">
        <w:rPr>
          <w:rFonts w:ascii="Liberation Serif" w:hAnsi="Liberation Serif" w:cs="Liberation Serif"/>
          <w:sz w:val="19"/>
          <w:szCs w:val="19"/>
        </w:rPr>
        <w:t>г</w:t>
      </w:r>
      <w:r w:rsidR="00F904F0" w:rsidRPr="00CF7044">
        <w:rPr>
          <w:rFonts w:ascii="Liberation Serif" w:hAnsi="Liberation Serif" w:cs="Liberation Serif"/>
          <w:sz w:val="19"/>
          <w:szCs w:val="19"/>
        </w:rPr>
        <w:t>ода</w:t>
      </w:r>
      <w:r w:rsidR="00A27511" w:rsidRPr="00CF7044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CF7044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</w:t>
      </w:r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66:28:0101005:238, площадью 5 375 600 кв. метров, </w:t>
      </w:r>
      <w:r w:rsidR="004F703A" w:rsidRPr="00CF7044">
        <w:rPr>
          <w:rFonts w:ascii="Liberation Serif" w:hAnsi="Liberation Serif" w:cs="Liberation Serif"/>
          <w:sz w:val="19"/>
          <w:szCs w:val="19"/>
        </w:rPr>
        <w:t>категория земель - земли сельскохозяйственного назначения, вид разрешенного использования  - для ведения</w:t>
      </w:r>
      <w:proofErr w:type="gramEnd"/>
      <w:r w:rsidR="004F703A" w:rsidRPr="00CF7044">
        <w:rPr>
          <w:rFonts w:ascii="Liberation Serif" w:hAnsi="Liberation Serif" w:cs="Liberation Serif"/>
          <w:sz w:val="19"/>
          <w:szCs w:val="19"/>
        </w:rPr>
        <w:t xml:space="preserve"> сельского хозяйства,  местоположение</w:t>
      </w:r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: Российская Федерация, Свердловская обл., </w:t>
      </w:r>
      <w:proofErr w:type="spellStart"/>
      <w:r w:rsidR="00147BCB" w:rsidRPr="00CF7044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 р-н, в пяти с половиной километрах к северу от северной окраины д. Панова, слева от автодороги "</w:t>
      </w:r>
      <w:proofErr w:type="spellStart"/>
      <w:r w:rsidR="00147BCB" w:rsidRPr="00CF7044">
        <w:rPr>
          <w:rFonts w:ascii="Liberation Serif" w:hAnsi="Liberation Serif" w:cs="Liberation Serif"/>
          <w:sz w:val="19"/>
          <w:szCs w:val="19"/>
        </w:rPr>
        <w:t>д</w:t>
      </w:r>
      <w:proofErr w:type="gramStart"/>
      <w:r w:rsidR="00147BCB" w:rsidRPr="00CF7044">
        <w:rPr>
          <w:rFonts w:ascii="Liberation Serif" w:hAnsi="Liberation Serif" w:cs="Liberation Serif"/>
          <w:sz w:val="19"/>
          <w:szCs w:val="19"/>
        </w:rPr>
        <w:t>.П</w:t>
      </w:r>
      <w:proofErr w:type="gramEnd"/>
      <w:r w:rsidR="00147BCB" w:rsidRPr="00CF7044">
        <w:rPr>
          <w:rFonts w:ascii="Liberation Serif" w:hAnsi="Liberation Serif" w:cs="Liberation Serif"/>
          <w:sz w:val="19"/>
          <w:szCs w:val="19"/>
        </w:rPr>
        <w:t>анова-с.Москвинское</w:t>
      </w:r>
      <w:proofErr w:type="spellEnd"/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", примерно в пятидесяти метрах к северу от </w:t>
      </w:r>
      <w:proofErr w:type="spellStart"/>
      <w:r w:rsidR="00147BCB" w:rsidRPr="00CF7044">
        <w:rPr>
          <w:rFonts w:ascii="Liberation Serif" w:hAnsi="Liberation Serif" w:cs="Liberation Serif"/>
          <w:sz w:val="19"/>
          <w:szCs w:val="19"/>
        </w:rPr>
        <w:t>р.Белая</w:t>
      </w:r>
      <w:proofErr w:type="spellEnd"/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, </w:t>
      </w:r>
      <w:r w:rsidR="00881AF3" w:rsidRPr="00CF7044">
        <w:rPr>
          <w:rFonts w:ascii="Liberation Serif" w:hAnsi="Liberation Serif" w:cs="Liberation Serif"/>
          <w:sz w:val="19"/>
          <w:szCs w:val="19"/>
        </w:rPr>
        <w:t>принадлежащего на праве собственности обществу</w:t>
      </w:r>
      <w:r w:rsidR="001C739C" w:rsidRPr="00CF7044">
        <w:rPr>
          <w:rFonts w:ascii="Liberation Serif" w:hAnsi="Liberation Serif" w:cs="Liberation Serif"/>
          <w:sz w:val="19"/>
          <w:szCs w:val="19"/>
        </w:rPr>
        <w:t xml:space="preserve">               </w:t>
      </w:r>
      <w:r w:rsidR="00881AF3" w:rsidRPr="00CF7044">
        <w:rPr>
          <w:rFonts w:ascii="Liberation Serif" w:hAnsi="Liberation Serif" w:cs="Liberation Serif"/>
          <w:sz w:val="19"/>
          <w:szCs w:val="19"/>
        </w:rPr>
        <w:t xml:space="preserve"> с ограниченной ответственностью Специализированный застройщик «</w:t>
      </w:r>
      <w:proofErr w:type="spellStart"/>
      <w:r w:rsidR="00881AF3" w:rsidRPr="00CF7044">
        <w:rPr>
          <w:rFonts w:ascii="Liberation Serif" w:hAnsi="Liberation Serif" w:cs="Liberation Serif"/>
          <w:sz w:val="19"/>
          <w:szCs w:val="19"/>
        </w:rPr>
        <w:t>КапиталСтрой</w:t>
      </w:r>
      <w:proofErr w:type="spellEnd"/>
      <w:r w:rsidR="00881AF3" w:rsidRPr="00CF7044">
        <w:rPr>
          <w:rFonts w:ascii="Liberation Serif" w:hAnsi="Liberation Serif" w:cs="Liberation Serif"/>
          <w:sz w:val="19"/>
          <w:szCs w:val="19"/>
        </w:rPr>
        <w:t>»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(запись регистрации от </w:t>
      </w:r>
      <w:r w:rsidR="00881AF3" w:rsidRPr="00CF7044">
        <w:rPr>
          <w:rFonts w:ascii="Liberation Serif" w:hAnsi="Liberation Serif" w:cs="Liberation Serif"/>
          <w:sz w:val="19"/>
          <w:szCs w:val="19"/>
        </w:rPr>
        <w:t>26.12.2022</w:t>
      </w:r>
      <w:r w:rsidR="001C739C" w:rsidRPr="00CF7044">
        <w:rPr>
          <w:rFonts w:ascii="Liberation Serif" w:hAnsi="Liberation Serif" w:cs="Liberation Serif"/>
          <w:sz w:val="19"/>
          <w:szCs w:val="19"/>
        </w:rPr>
        <w:t xml:space="preserve">              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№ </w:t>
      </w:r>
      <w:r w:rsidR="00881AF3" w:rsidRPr="00CF7044">
        <w:rPr>
          <w:rFonts w:ascii="Liberation Serif" w:hAnsi="Liberation Serif" w:cs="Liberation Serif"/>
          <w:sz w:val="19"/>
          <w:szCs w:val="19"/>
        </w:rPr>
        <w:t>66:28:0101005:238-66/136/2022-23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) и принудительно изъятого у </w:t>
      </w:r>
      <w:r w:rsidR="00881AF3" w:rsidRPr="00CF7044">
        <w:rPr>
          <w:rFonts w:ascii="Liberation Serif" w:hAnsi="Liberation Serif" w:cs="Liberation Serif"/>
          <w:sz w:val="19"/>
          <w:szCs w:val="19"/>
        </w:rPr>
        <w:t>общества с ограниченной ответственностью Специализированный застройщик «</w:t>
      </w:r>
      <w:proofErr w:type="spellStart"/>
      <w:r w:rsidR="00881AF3" w:rsidRPr="00CF7044">
        <w:rPr>
          <w:rFonts w:ascii="Liberation Serif" w:hAnsi="Liberation Serif" w:cs="Liberation Serif"/>
          <w:sz w:val="19"/>
          <w:szCs w:val="19"/>
        </w:rPr>
        <w:t>КапиталСтрой</w:t>
      </w:r>
      <w:proofErr w:type="spellEnd"/>
      <w:r w:rsidR="00881AF3" w:rsidRPr="00CF7044">
        <w:rPr>
          <w:rFonts w:ascii="Liberation Serif" w:hAnsi="Liberation Serif" w:cs="Liberation Serif"/>
          <w:sz w:val="19"/>
          <w:szCs w:val="19"/>
        </w:rPr>
        <w:t xml:space="preserve">» 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на основании </w:t>
      </w:r>
      <w:r w:rsidR="00881AF3" w:rsidRPr="00CF7044">
        <w:rPr>
          <w:rFonts w:ascii="Liberation Serif" w:hAnsi="Liberation Serif" w:cs="Liberation Serif"/>
          <w:sz w:val="19"/>
          <w:szCs w:val="19"/>
        </w:rPr>
        <w:t>постановления Семнадцатого арбитражного апелляционного суда от 26 февраля 2026 года по делу № А60-15631/2025,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вступившего в законную силу</w:t>
      </w:r>
      <w:r w:rsidR="001C739C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CF7044">
        <w:rPr>
          <w:rFonts w:ascii="Liberation Serif" w:hAnsi="Liberation Serif" w:cs="Liberation Serif"/>
          <w:sz w:val="19"/>
          <w:szCs w:val="19"/>
        </w:rPr>
        <w:t>Земельный у</w:t>
      </w:r>
      <w:r w:rsidRPr="00CF7044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В случае победы на аукционе принимаю на себя обязательства:</w:t>
      </w:r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CF7044" w:rsidRDefault="00A27511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CF7044">
        <w:rPr>
          <w:rFonts w:ascii="Liberation Serif" w:hAnsi="Liberation Serif" w:cs="Liberation Serif"/>
          <w:sz w:val="19"/>
          <w:szCs w:val="19"/>
        </w:rPr>
        <w:t>-</w:t>
      </w:r>
      <w:r w:rsidRPr="00CF7044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CF7044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CF7044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CF7044">
        <w:rPr>
          <w:rFonts w:ascii="Liberation Serif" w:hAnsi="Liberation Serif" w:cs="Liberation Serif"/>
          <w:sz w:val="19"/>
          <w:szCs w:val="19"/>
        </w:rPr>
        <w:t>(</w:t>
      </w:r>
      <w:r w:rsidR="009132E0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десять) дней со дня размещения информации о результатах аукциона на официальном сайте Российской Федерации для размещения информации о проведении торгов </w:t>
      </w:r>
      <w:hyperlink r:id="rId14" w:history="1">
        <w:r w:rsidR="009132E0" w:rsidRPr="00CF7044">
          <w:rPr>
            <w:rFonts w:ascii="Liberation Serif" w:hAnsi="Liberation Serif" w:cs="Liberation Serif"/>
            <w:color w:val="auto"/>
            <w:sz w:val="19"/>
            <w:szCs w:val="19"/>
          </w:rPr>
          <w:t>www.torgi.gov.ru</w:t>
        </w:r>
      </w:hyperlink>
      <w:r w:rsidR="009132E0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., и не </w:t>
      </w:r>
      <w:r w:rsidR="009132E0" w:rsidRPr="00CF7044">
        <w:rPr>
          <w:rFonts w:ascii="Liberation Serif" w:hAnsi="Liberation Serif" w:cs="Liberation Serif"/>
          <w:sz w:val="19"/>
          <w:szCs w:val="19"/>
        </w:rPr>
        <w:t xml:space="preserve">позднее 30 (тридцати) дней </w:t>
      </w:r>
      <w:r w:rsidR="009132E0" w:rsidRPr="00CF7044">
        <w:rPr>
          <w:rFonts w:ascii="Liberation Serif" w:hAnsi="Liberation Serif" w:cs="Liberation Serif"/>
          <w:snapToGrid w:val="0"/>
          <w:sz w:val="19"/>
          <w:szCs w:val="19"/>
        </w:rPr>
        <w:t>со дня направления его Уполномоченным органом для подписания победителем.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мне понятны. </w:t>
      </w:r>
    </w:p>
    <w:p w:rsidR="007948CD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CF7044">
        <w:rPr>
          <w:rFonts w:ascii="Liberation Serif" w:hAnsi="Liberation Serif" w:cs="Liberation Serif"/>
          <w:sz w:val="19"/>
          <w:szCs w:val="19"/>
        </w:rPr>
        <w:t>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 ________________________________________________________________________________</w:t>
      </w:r>
      <w:r w:rsidR="00572EC2" w:rsidRPr="00CF7044">
        <w:rPr>
          <w:rFonts w:ascii="Liberation Serif" w:hAnsi="Liberation Serif" w:cs="Liberation Serif"/>
          <w:sz w:val="19"/>
          <w:szCs w:val="19"/>
        </w:rPr>
        <w:t>__________________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_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                                                                  </w:t>
      </w:r>
      <w:r w:rsidR="00133C0C" w:rsidRPr="00CF7044">
        <w:rPr>
          <w:rFonts w:ascii="Liberation Serif" w:hAnsi="Liberation Serif" w:cs="Liberation Serif"/>
          <w:sz w:val="19"/>
          <w:szCs w:val="19"/>
        </w:rPr>
        <w:t xml:space="preserve">                  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   </w:t>
      </w:r>
      <w:r w:rsidRPr="00CF7044">
        <w:rPr>
          <w:rFonts w:ascii="Liberation Serif" w:hAnsi="Liberation Serif" w:cs="Liberation Serif"/>
          <w:sz w:val="16"/>
          <w:szCs w:val="16"/>
        </w:rPr>
        <w:t xml:space="preserve"> (ФИО)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фамилия, имя, отчество, дата и место рождения;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регистрации по месту жительства;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паспорт (серия, номер, кем и когда выдан);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номер телефона;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идентификационный номер налогоплательщика;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электронной почты.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ознакомлен с тем, что: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подписания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поступления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___________________________________________________________________________________</w:t>
      </w:r>
      <w:r w:rsidR="00133C0C" w:rsidRPr="00CF7044">
        <w:rPr>
          <w:rFonts w:ascii="Liberation Serif" w:hAnsi="Liberation Serif" w:cs="Liberation Serif"/>
          <w:sz w:val="19"/>
          <w:szCs w:val="19"/>
        </w:rPr>
        <w:t>________________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                                                                                             </w:t>
      </w:r>
      <w:r w:rsidRPr="00CF7044">
        <w:rPr>
          <w:rFonts w:ascii="Liberation Serif" w:hAnsi="Liberation Serif" w:cs="Liberation Serif"/>
          <w:sz w:val="16"/>
          <w:szCs w:val="16"/>
        </w:rPr>
        <w:t>(ФИО)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фамилия, имя, отчество, дата и место рождения;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регистрации по месту жительства;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паспорт (серия, номер, кем и когда выдан);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номер телефона;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идентификационный номер налогоплательщика;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электронной почты.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ознакомлен с тем, что: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CF7044">
        <w:rPr>
          <w:rFonts w:ascii="Liberation Serif" w:hAnsi="Liberation Serif" w:cs="Liberation Serif"/>
          <w:sz w:val="19"/>
          <w:szCs w:val="19"/>
        </w:rPr>
        <w:t>new</w:t>
      </w:r>
      <w:proofErr w:type="spellEnd"/>
      <w:r w:rsidRPr="00CF7044">
        <w:rPr>
          <w:rFonts w:ascii="Liberation Serif" w:hAnsi="Liberation Serif" w:cs="Liberation Serif"/>
          <w:sz w:val="19"/>
          <w:szCs w:val="19"/>
        </w:rPr>
        <w:t>;</w:t>
      </w:r>
    </w:p>
    <w:p w:rsidR="00467F1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- официальный сайт Организатора аукциона - </w:t>
      </w:r>
      <w:r w:rsidR="00467F1F" w:rsidRPr="00CF7044">
        <w:rPr>
          <w:rFonts w:ascii="Liberation Serif" w:hAnsi="Liberation Serif" w:cs="Liberation Serif"/>
          <w:sz w:val="19"/>
          <w:szCs w:val="19"/>
        </w:rPr>
        <w:t>https://fiso96.ru</w:t>
      </w:r>
      <w:r w:rsidRPr="00CF7044">
        <w:rPr>
          <w:rFonts w:ascii="Liberation Serif" w:hAnsi="Liberation Serif" w:cs="Liberation Serif"/>
          <w:sz w:val="19"/>
          <w:szCs w:val="19"/>
        </w:rPr>
        <w:t>;</w:t>
      </w:r>
    </w:p>
    <w:p w:rsidR="00AD0DFF" w:rsidRPr="00CF7044" w:rsidRDefault="00467F1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- официальный сайт </w:t>
      </w:r>
      <w:r w:rsidR="00AD0DFF" w:rsidRPr="00CF7044">
        <w:rPr>
          <w:rFonts w:ascii="Liberation Serif" w:hAnsi="Liberation Serif" w:cs="Liberation Serif"/>
          <w:sz w:val="19"/>
          <w:szCs w:val="19"/>
        </w:rPr>
        <w:t>Министерств</w:t>
      </w:r>
      <w:r w:rsidRPr="00CF7044">
        <w:rPr>
          <w:rFonts w:ascii="Liberation Serif" w:hAnsi="Liberation Serif" w:cs="Liberation Serif"/>
          <w:sz w:val="19"/>
          <w:szCs w:val="19"/>
        </w:rPr>
        <w:t>а</w:t>
      </w:r>
      <w:r w:rsidR="00AD0DFF" w:rsidRPr="00CF7044">
        <w:rPr>
          <w:rFonts w:ascii="Liberation Serif" w:hAnsi="Liberation Serif" w:cs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AD0DFF" w:rsidRPr="00CF7044">
        <w:rPr>
          <w:rFonts w:ascii="Liberation Serif" w:hAnsi="Liberation Serif" w:cs="Liberation Serif"/>
          <w:sz w:val="19"/>
          <w:szCs w:val="19"/>
        </w:rPr>
        <w:t>(Уполномоченный орган).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подписания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поступления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CF7044" w:rsidRDefault="00AD0DFF" w:rsidP="00CF704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  <w:shd w:val="clear" w:color="auto" w:fill="FFFFFF"/>
        </w:rPr>
      </w:pPr>
      <w:r w:rsidRPr="00CF7044">
        <w:rPr>
          <w:rFonts w:ascii="Liberation Serif" w:hAnsi="Liberation Serif" w:cs="Liberation Serif"/>
          <w:color w:val="auto"/>
          <w:sz w:val="19"/>
          <w:szCs w:val="19"/>
        </w:rPr>
        <w:t>Банковские реквизиты Заявителя,</w:t>
      </w:r>
      <w:r w:rsidRPr="00CF7044">
        <w:rPr>
          <w:rFonts w:ascii="Liberation Serif" w:hAnsi="Liberation Serif" w:cs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CF7044" w:rsidRDefault="00AD0DFF" w:rsidP="00CF704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</w:rPr>
      </w:pPr>
      <w:r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CF7044">
        <w:rPr>
          <w:rFonts w:ascii="Liberation Serif" w:hAnsi="Liberation Serif" w:cs="Liberation Serif"/>
          <w:color w:val="auto"/>
          <w:sz w:val="19"/>
          <w:szCs w:val="19"/>
        </w:rPr>
        <w:t>к</w:t>
      </w:r>
      <w:proofErr w:type="gramEnd"/>
      <w:r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/с банка ______________________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color w:val="auto"/>
          <w:sz w:val="19"/>
          <w:szCs w:val="19"/>
        </w:rPr>
        <w:t>р</w:t>
      </w:r>
      <w:proofErr w:type="gramEnd"/>
      <w:r w:rsidRPr="00CF7044">
        <w:rPr>
          <w:rFonts w:ascii="Liberation Serif" w:hAnsi="Liberation Serif" w:cs="Liberation Serif"/>
          <w:color w:val="auto"/>
          <w:sz w:val="19"/>
          <w:szCs w:val="19"/>
        </w:rPr>
        <w:t>/с____________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_________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_,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БИК__________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,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ИНН/КПП банка 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______________, л/с претендента________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Адрес (в том числе почтовый): __________________________________________________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>________________________</w:t>
      </w:r>
      <w:r w:rsidRPr="00CF7044">
        <w:rPr>
          <w:rFonts w:ascii="Liberation Serif" w:hAnsi="Liberation Serif" w:cs="Liberation Serif"/>
          <w:sz w:val="19"/>
          <w:szCs w:val="19"/>
        </w:rPr>
        <w:t>.</w:t>
      </w:r>
    </w:p>
    <w:p w:rsidR="00CF7044" w:rsidRDefault="00CF7044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К заявке приложены следующие документы: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1.</w:t>
      </w:r>
      <w:r w:rsidRPr="00CF7044">
        <w:rPr>
          <w:rFonts w:ascii="Liberation Serif" w:hAnsi="Liberation Serif" w:cs="Liberation Serif"/>
          <w:sz w:val="19"/>
          <w:szCs w:val="19"/>
        </w:rPr>
        <w:tab/>
        <w:t>__________________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2.</w:t>
      </w:r>
      <w:r w:rsidRPr="00CF7044">
        <w:rPr>
          <w:rFonts w:ascii="Liberation Serif" w:hAnsi="Liberation Serif" w:cs="Liberation Serif"/>
          <w:sz w:val="19"/>
          <w:szCs w:val="19"/>
        </w:rPr>
        <w:tab/>
        <w:t>__________________</w:t>
      </w:r>
    </w:p>
    <w:p w:rsidR="00CF7044" w:rsidRDefault="00CF7044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Подпись Заявителя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sz w:val="16"/>
          <w:szCs w:val="16"/>
        </w:rPr>
        <w:t>(его полномочного представителя</w:t>
      </w:r>
      <w:proofErr w:type="gramStart"/>
      <w:r w:rsidRPr="00CF7044">
        <w:rPr>
          <w:rFonts w:ascii="Liberation Serif" w:hAnsi="Liberation Serif" w:cs="Liberation Serif"/>
          <w:sz w:val="16"/>
          <w:szCs w:val="16"/>
        </w:rPr>
        <w:t xml:space="preserve">) </w:t>
      </w:r>
      <w:r w:rsidR="006B0EFA" w:rsidRPr="00CF7044">
        <w:rPr>
          <w:rFonts w:ascii="Liberation Serif" w:hAnsi="Liberation Serif" w:cs="Liberation Serif"/>
          <w:sz w:val="16"/>
          <w:szCs w:val="16"/>
        </w:rPr>
        <w:t xml:space="preserve">   </w:t>
      </w:r>
      <w:r w:rsidRPr="00CF7044">
        <w:rPr>
          <w:rFonts w:ascii="Liberation Serif" w:hAnsi="Liberation Serif" w:cs="Liberation Serif"/>
          <w:sz w:val="16"/>
          <w:szCs w:val="16"/>
        </w:rPr>
        <w:t>______________ (_________________)</w:t>
      </w:r>
      <w:r w:rsidR="006B0EFA" w:rsidRPr="00CF7044">
        <w:rPr>
          <w:rFonts w:ascii="Liberation Serif" w:hAnsi="Liberation Serif" w:cs="Liberation Serif"/>
          <w:sz w:val="16"/>
          <w:szCs w:val="16"/>
        </w:rPr>
        <w:t xml:space="preserve">  </w:t>
      </w:r>
      <w:proofErr w:type="spellStart"/>
      <w:proofErr w:type="gramEnd"/>
      <w:r w:rsidRPr="00CF7044">
        <w:rPr>
          <w:rFonts w:ascii="Liberation Serif" w:hAnsi="Liberation Serif" w:cs="Liberation Serif"/>
          <w:sz w:val="16"/>
          <w:szCs w:val="16"/>
        </w:rPr>
        <w:t>м.п</w:t>
      </w:r>
      <w:proofErr w:type="spellEnd"/>
      <w:r w:rsidRPr="00CF7044">
        <w:rPr>
          <w:rFonts w:ascii="Liberation Serif" w:hAnsi="Liberation Serif" w:cs="Liberation Serif"/>
          <w:sz w:val="16"/>
          <w:szCs w:val="16"/>
        </w:rPr>
        <w:t>.</w:t>
      </w:r>
      <w:r w:rsidRPr="00CF7044">
        <w:rPr>
          <w:rFonts w:ascii="Liberation Serif" w:hAnsi="Liberation Serif" w:cs="Liberation Serif"/>
          <w:sz w:val="16"/>
          <w:szCs w:val="16"/>
        </w:rPr>
        <w:tab/>
      </w:r>
      <w:r w:rsidR="006B0EFA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          «___»</w:t>
      </w:r>
      <w:r w:rsidR="006B0EFA" w:rsidRPr="00CF7044">
        <w:rPr>
          <w:rFonts w:ascii="Liberation Serif" w:hAnsi="Liberation Serif" w:cs="Liberation Serif"/>
          <w:sz w:val="19"/>
          <w:szCs w:val="19"/>
        </w:rPr>
        <w:t xml:space="preserve"> _____________</w:t>
      </w:r>
      <w:r w:rsidRPr="00CF7044">
        <w:rPr>
          <w:rFonts w:ascii="Liberation Serif" w:hAnsi="Liberation Serif" w:cs="Liberation Serif"/>
          <w:sz w:val="19"/>
          <w:szCs w:val="19"/>
        </w:rPr>
        <w:t>20___ г.</w:t>
      </w:r>
    </w:p>
    <w:p w:rsidR="00CF7044" w:rsidRPr="00CF7044" w:rsidRDefault="00CF7044" w:rsidP="00CF7044">
      <w:pPr>
        <w:spacing w:line="240" w:lineRule="auto"/>
        <w:ind w:firstLine="567"/>
        <w:rPr>
          <w:rFonts w:ascii="Liberation Serif" w:hAnsi="Liberation Serif" w:cs="Liberation Serif"/>
          <w:sz w:val="19"/>
          <w:szCs w:val="19"/>
          <w:highlight w:val="white"/>
        </w:rPr>
      </w:pPr>
    </w:p>
    <w:p w:rsidR="00CF7044" w:rsidRDefault="00CF7044" w:rsidP="00CF7044">
      <w:pPr>
        <w:spacing w:line="240" w:lineRule="auto"/>
        <w:ind w:firstLine="567"/>
        <w:rPr>
          <w:rFonts w:ascii="Liberation Serif" w:hAnsi="Liberation Serif" w:cs="Liberation Serif"/>
          <w:sz w:val="19"/>
          <w:szCs w:val="19"/>
          <w:highlight w:val="white"/>
        </w:rPr>
      </w:pPr>
    </w:p>
    <w:p w:rsidR="00AD0DFF" w:rsidRPr="00CF7044" w:rsidRDefault="00C53CDE" w:rsidP="00CF7044">
      <w:pPr>
        <w:spacing w:line="240" w:lineRule="auto"/>
        <w:ind w:firstLine="567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CF7044">
        <w:rPr>
          <w:rFonts w:ascii="Liberation Serif" w:hAnsi="Liberation Serif" w:cs="Liberation Serif"/>
          <w:sz w:val="19"/>
          <w:szCs w:val="19"/>
        </w:rPr>
        <w:t xml:space="preserve"> ___   час</w:t>
      </w:r>
      <w:proofErr w:type="gramStart"/>
      <w:r w:rsidR="00AD0DFF" w:rsidRPr="00CF7044">
        <w:rPr>
          <w:rFonts w:ascii="Liberation Serif" w:hAnsi="Liberation Serif" w:cs="Liberation Serif"/>
          <w:sz w:val="19"/>
          <w:szCs w:val="19"/>
        </w:rPr>
        <w:t>.</w:t>
      </w:r>
      <w:proofErr w:type="gramEnd"/>
      <w:r w:rsidR="00AD0DFF" w:rsidRPr="00CF7044">
        <w:rPr>
          <w:rFonts w:ascii="Liberation Serif" w:hAnsi="Liberation Serif" w:cs="Liberation Serif"/>
          <w:sz w:val="19"/>
          <w:szCs w:val="19"/>
        </w:rPr>
        <w:t xml:space="preserve"> ___ </w:t>
      </w:r>
      <w:proofErr w:type="gramStart"/>
      <w:r w:rsidR="00AD0DFF" w:rsidRPr="00CF7044">
        <w:rPr>
          <w:rFonts w:ascii="Liberation Serif" w:hAnsi="Liberation Serif" w:cs="Liberation Serif"/>
          <w:sz w:val="19"/>
          <w:szCs w:val="19"/>
        </w:rPr>
        <w:t>м</w:t>
      </w:r>
      <w:proofErr w:type="gramEnd"/>
      <w:r w:rsidR="00AD0DFF" w:rsidRPr="00CF7044">
        <w:rPr>
          <w:rFonts w:ascii="Liberation Serif" w:hAnsi="Liberation Serif" w:cs="Liberation Serif"/>
          <w:sz w:val="19"/>
          <w:szCs w:val="19"/>
        </w:rPr>
        <w:t>ин.  «___» __________ 20___ г.  за № _____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>__</w:t>
      </w:r>
    </w:p>
    <w:p w:rsidR="001C739C" w:rsidRPr="00CF7044" w:rsidRDefault="001C739C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6"/>
          <w:szCs w:val="16"/>
        </w:rPr>
      </w:pPr>
    </w:p>
    <w:p w:rsidR="00CF7044" w:rsidRPr="00CF7044" w:rsidRDefault="00CF7044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6"/>
          <w:szCs w:val="16"/>
        </w:rPr>
      </w:pPr>
    </w:p>
    <w:p w:rsidR="00CF7044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6"/>
          <w:szCs w:val="16"/>
        </w:rPr>
      </w:pPr>
      <w:r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Извещение о проведении аукциона размещено </w:t>
      </w:r>
      <w:r w:rsidR="00315699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на сайте Уполномоченного органа, 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>на официальном сайте Российской Федерации для размещения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>информации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>о проведении торгов www.torgi.gov.ru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</w:rPr>
        <w:t>/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  <w:lang w:val="en-US"/>
        </w:rPr>
        <w:t>new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, на официальном сайте ГКУ </w:t>
      </w:r>
      <w:proofErr w:type="gramStart"/>
      <w:r w:rsidRPr="00CF7044">
        <w:rPr>
          <w:rFonts w:ascii="Liberation Serif" w:hAnsi="Liberation Serif" w:cs="Liberation Serif"/>
          <w:color w:val="auto"/>
          <w:sz w:val="16"/>
          <w:szCs w:val="16"/>
        </w:rPr>
        <w:t>СО</w:t>
      </w:r>
      <w:proofErr w:type="gramEnd"/>
      <w:r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«Фонд имущества Свердловской области» </w:t>
      </w:r>
      <w:hyperlink r:id="rId15" w:history="1">
        <w:r w:rsidR="001C739C" w:rsidRPr="00CF7044">
          <w:rPr>
            <w:rStyle w:val="a3"/>
            <w:rFonts w:ascii="Liberation Serif" w:hAnsi="Liberation Serif" w:cs="Liberation Serif"/>
            <w:color w:val="auto"/>
            <w:sz w:val="16"/>
            <w:szCs w:val="16"/>
            <w:u w:val="none"/>
          </w:rPr>
          <w:t>www.fiso96.ru</w:t>
        </w:r>
      </w:hyperlink>
      <w:r w:rsidR="007F7B7B" w:rsidRPr="00CF7044">
        <w:rPr>
          <w:rFonts w:ascii="Liberation Serif" w:hAnsi="Liberation Serif" w:cs="Liberation Serif"/>
          <w:color w:val="auto"/>
          <w:sz w:val="16"/>
          <w:szCs w:val="16"/>
        </w:rPr>
        <w:t>.</w:t>
      </w:r>
      <w:r w:rsidR="001C739C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</w:t>
      </w:r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b/>
          <w:sz w:val="16"/>
          <w:szCs w:val="16"/>
        </w:rPr>
        <w:t>*Все поля в форме заявки обязательны для заполнения.</w:t>
      </w:r>
      <w:r w:rsidRPr="00CF7044">
        <w:rPr>
          <w:rFonts w:ascii="Liberation Serif" w:hAnsi="Liberation Serif" w:cs="Liberation Serif"/>
          <w:sz w:val="16"/>
          <w:szCs w:val="16"/>
        </w:rPr>
        <w:t>  </w:t>
      </w:r>
      <w:bookmarkEnd w:id="5"/>
    </w:p>
    <w:sectPr w:rsidR="00656DC2" w:rsidRPr="00CF7044" w:rsidSect="00361C06">
      <w:headerReference w:type="defaul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9C" w:rsidRDefault="001C739C" w:rsidP="00106429">
      <w:pPr>
        <w:spacing w:line="240" w:lineRule="auto"/>
      </w:pPr>
      <w:r>
        <w:separator/>
      </w:r>
    </w:p>
  </w:endnote>
  <w:endnote w:type="continuationSeparator" w:id="0">
    <w:p w:rsidR="001C739C" w:rsidRDefault="001C739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9C" w:rsidRDefault="001C739C" w:rsidP="00106429">
      <w:pPr>
        <w:spacing w:line="240" w:lineRule="auto"/>
      </w:pPr>
      <w:r>
        <w:separator/>
      </w:r>
    </w:p>
  </w:footnote>
  <w:footnote w:type="continuationSeparator" w:id="0">
    <w:p w:rsidR="001C739C" w:rsidRDefault="001C739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C739C" w:rsidRPr="00E206A5" w:rsidRDefault="001C739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767BFB">
          <w:rPr>
            <w:rFonts w:ascii="Times New Roman" w:hAnsi="Times New Roman"/>
            <w:noProof/>
            <w:sz w:val="26"/>
            <w:szCs w:val="26"/>
          </w:rPr>
          <w:t>10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1C739C" w:rsidRDefault="001C73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A2A"/>
    <w:rsid w:val="00013934"/>
    <w:rsid w:val="00016258"/>
    <w:rsid w:val="000427DF"/>
    <w:rsid w:val="00072546"/>
    <w:rsid w:val="00086A9B"/>
    <w:rsid w:val="000911F1"/>
    <w:rsid w:val="00093840"/>
    <w:rsid w:val="00097C29"/>
    <w:rsid w:val="000A4263"/>
    <w:rsid w:val="000B143C"/>
    <w:rsid w:val="000C6D51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6570"/>
    <w:rsid w:val="00147BCB"/>
    <w:rsid w:val="00147C49"/>
    <w:rsid w:val="001620F3"/>
    <w:rsid w:val="00170392"/>
    <w:rsid w:val="001726F5"/>
    <w:rsid w:val="001768B7"/>
    <w:rsid w:val="00184093"/>
    <w:rsid w:val="001A20FD"/>
    <w:rsid w:val="001A2999"/>
    <w:rsid w:val="001B18D1"/>
    <w:rsid w:val="001B2B39"/>
    <w:rsid w:val="001B536D"/>
    <w:rsid w:val="001C397F"/>
    <w:rsid w:val="001C42D9"/>
    <w:rsid w:val="001C739C"/>
    <w:rsid w:val="001D083E"/>
    <w:rsid w:val="001E1347"/>
    <w:rsid w:val="001F53DD"/>
    <w:rsid w:val="001F73D8"/>
    <w:rsid w:val="00203D4D"/>
    <w:rsid w:val="002066C4"/>
    <w:rsid w:val="00206EB7"/>
    <w:rsid w:val="0021490B"/>
    <w:rsid w:val="00216B5C"/>
    <w:rsid w:val="00217A45"/>
    <w:rsid w:val="00246B9E"/>
    <w:rsid w:val="00246BDC"/>
    <w:rsid w:val="00251769"/>
    <w:rsid w:val="0025522F"/>
    <w:rsid w:val="0025552E"/>
    <w:rsid w:val="00257A67"/>
    <w:rsid w:val="002724E6"/>
    <w:rsid w:val="002747D0"/>
    <w:rsid w:val="0027586A"/>
    <w:rsid w:val="00275FE3"/>
    <w:rsid w:val="00291AF2"/>
    <w:rsid w:val="002936DB"/>
    <w:rsid w:val="0029734D"/>
    <w:rsid w:val="00297D08"/>
    <w:rsid w:val="002A35F6"/>
    <w:rsid w:val="002A41DF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2FAA"/>
    <w:rsid w:val="004B77BF"/>
    <w:rsid w:val="004C1DCB"/>
    <w:rsid w:val="004C31EC"/>
    <w:rsid w:val="004C5579"/>
    <w:rsid w:val="004D41EE"/>
    <w:rsid w:val="004D6547"/>
    <w:rsid w:val="004E32CD"/>
    <w:rsid w:val="004E56B2"/>
    <w:rsid w:val="004E77D9"/>
    <w:rsid w:val="004F4C2F"/>
    <w:rsid w:val="004F703A"/>
    <w:rsid w:val="00514707"/>
    <w:rsid w:val="0052567F"/>
    <w:rsid w:val="00531855"/>
    <w:rsid w:val="00532C04"/>
    <w:rsid w:val="00541F6B"/>
    <w:rsid w:val="005478E3"/>
    <w:rsid w:val="00554CDF"/>
    <w:rsid w:val="00556B91"/>
    <w:rsid w:val="00557759"/>
    <w:rsid w:val="00566592"/>
    <w:rsid w:val="00572167"/>
    <w:rsid w:val="00572EC2"/>
    <w:rsid w:val="00582015"/>
    <w:rsid w:val="005A00F3"/>
    <w:rsid w:val="005A07E5"/>
    <w:rsid w:val="005A2A4A"/>
    <w:rsid w:val="005A3DAF"/>
    <w:rsid w:val="005B5D46"/>
    <w:rsid w:val="005C701A"/>
    <w:rsid w:val="005C778A"/>
    <w:rsid w:val="005D05F9"/>
    <w:rsid w:val="005D264C"/>
    <w:rsid w:val="005D572C"/>
    <w:rsid w:val="005E388E"/>
    <w:rsid w:val="005E6584"/>
    <w:rsid w:val="005E79F4"/>
    <w:rsid w:val="00604A67"/>
    <w:rsid w:val="00610F9F"/>
    <w:rsid w:val="00611B9F"/>
    <w:rsid w:val="006141AA"/>
    <w:rsid w:val="00615804"/>
    <w:rsid w:val="0061610E"/>
    <w:rsid w:val="006304FA"/>
    <w:rsid w:val="006335D8"/>
    <w:rsid w:val="006366E6"/>
    <w:rsid w:val="00636C8C"/>
    <w:rsid w:val="00640FF8"/>
    <w:rsid w:val="006443F8"/>
    <w:rsid w:val="00656DC2"/>
    <w:rsid w:val="00663157"/>
    <w:rsid w:val="00663EE4"/>
    <w:rsid w:val="0067297F"/>
    <w:rsid w:val="0067726B"/>
    <w:rsid w:val="0068266A"/>
    <w:rsid w:val="00687D46"/>
    <w:rsid w:val="00690855"/>
    <w:rsid w:val="006928C7"/>
    <w:rsid w:val="006B0EFA"/>
    <w:rsid w:val="006B4558"/>
    <w:rsid w:val="006D0E48"/>
    <w:rsid w:val="006D158E"/>
    <w:rsid w:val="006D3191"/>
    <w:rsid w:val="006E21E2"/>
    <w:rsid w:val="006E4AF3"/>
    <w:rsid w:val="00703764"/>
    <w:rsid w:val="0071156C"/>
    <w:rsid w:val="00731A3C"/>
    <w:rsid w:val="0073552D"/>
    <w:rsid w:val="0074220B"/>
    <w:rsid w:val="00745CFB"/>
    <w:rsid w:val="007545FB"/>
    <w:rsid w:val="00767BFB"/>
    <w:rsid w:val="00774676"/>
    <w:rsid w:val="00775329"/>
    <w:rsid w:val="00794869"/>
    <w:rsid w:val="007948CD"/>
    <w:rsid w:val="007A03CA"/>
    <w:rsid w:val="007A116C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6F2F"/>
    <w:rsid w:val="008238FF"/>
    <w:rsid w:val="00823DF8"/>
    <w:rsid w:val="008314D0"/>
    <w:rsid w:val="00832DEB"/>
    <w:rsid w:val="008352A1"/>
    <w:rsid w:val="00844889"/>
    <w:rsid w:val="00855871"/>
    <w:rsid w:val="00873596"/>
    <w:rsid w:val="00881AF3"/>
    <w:rsid w:val="008A44E8"/>
    <w:rsid w:val="008A61AC"/>
    <w:rsid w:val="008B7DB8"/>
    <w:rsid w:val="008C3F79"/>
    <w:rsid w:val="008D2503"/>
    <w:rsid w:val="008D28DF"/>
    <w:rsid w:val="008D51AE"/>
    <w:rsid w:val="008E0B0B"/>
    <w:rsid w:val="008E4AC0"/>
    <w:rsid w:val="008E66F0"/>
    <w:rsid w:val="008F01B6"/>
    <w:rsid w:val="008F146D"/>
    <w:rsid w:val="008F151B"/>
    <w:rsid w:val="00902A1E"/>
    <w:rsid w:val="00904315"/>
    <w:rsid w:val="009125CF"/>
    <w:rsid w:val="009132E0"/>
    <w:rsid w:val="00916142"/>
    <w:rsid w:val="00916A82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930D7"/>
    <w:rsid w:val="00996545"/>
    <w:rsid w:val="009A2752"/>
    <w:rsid w:val="009A59D3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159D7"/>
    <w:rsid w:val="00A27511"/>
    <w:rsid w:val="00A277C8"/>
    <w:rsid w:val="00A44171"/>
    <w:rsid w:val="00A51B5F"/>
    <w:rsid w:val="00A6625D"/>
    <w:rsid w:val="00A70C88"/>
    <w:rsid w:val="00A80F74"/>
    <w:rsid w:val="00AB4D3E"/>
    <w:rsid w:val="00AC5B20"/>
    <w:rsid w:val="00AD0DFF"/>
    <w:rsid w:val="00AD4B58"/>
    <w:rsid w:val="00AD6CA3"/>
    <w:rsid w:val="00AE16FA"/>
    <w:rsid w:val="00AE22C3"/>
    <w:rsid w:val="00AE2737"/>
    <w:rsid w:val="00AE57E0"/>
    <w:rsid w:val="00AF42EC"/>
    <w:rsid w:val="00B0033B"/>
    <w:rsid w:val="00B051D6"/>
    <w:rsid w:val="00B24B23"/>
    <w:rsid w:val="00B37DD2"/>
    <w:rsid w:val="00B37DF2"/>
    <w:rsid w:val="00B444DB"/>
    <w:rsid w:val="00B47951"/>
    <w:rsid w:val="00B72D59"/>
    <w:rsid w:val="00B85D71"/>
    <w:rsid w:val="00B86083"/>
    <w:rsid w:val="00B870B9"/>
    <w:rsid w:val="00B919C2"/>
    <w:rsid w:val="00B93BDC"/>
    <w:rsid w:val="00BC3E23"/>
    <w:rsid w:val="00BC606E"/>
    <w:rsid w:val="00BC72E9"/>
    <w:rsid w:val="00BD41C0"/>
    <w:rsid w:val="00BE0CCE"/>
    <w:rsid w:val="00BE1887"/>
    <w:rsid w:val="00BF3419"/>
    <w:rsid w:val="00BF4B85"/>
    <w:rsid w:val="00BF7630"/>
    <w:rsid w:val="00C0329D"/>
    <w:rsid w:val="00C06244"/>
    <w:rsid w:val="00C11DF2"/>
    <w:rsid w:val="00C11FCA"/>
    <w:rsid w:val="00C15EFB"/>
    <w:rsid w:val="00C21B09"/>
    <w:rsid w:val="00C2446D"/>
    <w:rsid w:val="00C26C3F"/>
    <w:rsid w:val="00C53CDE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CF7044"/>
    <w:rsid w:val="00D02D82"/>
    <w:rsid w:val="00D03588"/>
    <w:rsid w:val="00D21E21"/>
    <w:rsid w:val="00D23814"/>
    <w:rsid w:val="00D32CB0"/>
    <w:rsid w:val="00D3486D"/>
    <w:rsid w:val="00D46886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65955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7095"/>
    <w:rsid w:val="00F015AA"/>
    <w:rsid w:val="00F15CD8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83CD3"/>
    <w:rsid w:val="00F904F0"/>
    <w:rsid w:val="00F96C7F"/>
    <w:rsid w:val="00FA393C"/>
    <w:rsid w:val="00FB4F15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so96.ru" TargetMode="Externa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4722-42BB-43CC-8202-2024D929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10</Pages>
  <Words>5542</Words>
  <Characters>31592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Anya Sklueva</cp:lastModifiedBy>
  <cp:revision>124</cp:revision>
  <cp:lastPrinted>2026-04-06T08:21:00Z</cp:lastPrinted>
  <dcterms:created xsi:type="dcterms:W3CDTF">2024-02-12T05:36:00Z</dcterms:created>
  <dcterms:modified xsi:type="dcterms:W3CDTF">2026-04-07T05:55:00Z</dcterms:modified>
</cp:coreProperties>
</file>