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C1C15" w14:textId="77777777" w:rsidR="00957A04" w:rsidRDefault="00957A04" w:rsidP="00C73D5C">
      <w:pPr>
        <w:jc w:val="center"/>
        <w:rPr>
          <w:rFonts w:ascii="Liberation Serif" w:hAnsi="Liberation Serif" w:cs="Liberation Serif"/>
          <w:b/>
        </w:rPr>
      </w:pPr>
    </w:p>
    <w:p w14:paraId="1039A1FF" w14:textId="7DEBAB6B" w:rsidR="00C73D5C" w:rsidRDefault="00C73D5C" w:rsidP="00C73D5C">
      <w:pPr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57111D">
        <w:rPr>
          <w:rFonts w:ascii="Liberation Serif" w:hAnsi="Liberation Serif" w:cs="Liberation Serif"/>
          <w:b/>
        </w:rPr>
        <w:t xml:space="preserve">ТЕХНИЧЕСКИЕ ТРЕБОВАНИЯ К УСТАНОВКЕ И ВНЕШНЕМУ ВИДУ </w:t>
      </w:r>
      <w:r>
        <w:rPr>
          <w:rFonts w:ascii="Liberation Serif" w:hAnsi="Liberation Serif" w:cs="Liberation Serif"/>
          <w:b/>
        </w:rPr>
        <w:t>РЕКЛАМНОЙ КОНСТРУКЦИИ</w:t>
      </w:r>
      <w:r w:rsidRPr="0057111D">
        <w:rPr>
          <w:rFonts w:ascii="Liberation Serif" w:hAnsi="Liberation Serif" w:cs="Liberation Serif"/>
          <w:b/>
        </w:rPr>
        <w:t xml:space="preserve"> «</w:t>
      </w:r>
      <w:r>
        <w:rPr>
          <w:rFonts w:ascii="Liberation Serif" w:hAnsi="Liberation Serif" w:cs="Liberation Serif"/>
          <w:b/>
        </w:rPr>
        <w:t>СИТИ-ФОРМАТ</w:t>
      </w:r>
      <w:r w:rsidRPr="0057111D">
        <w:rPr>
          <w:rFonts w:ascii="Liberation Serif" w:hAnsi="Liberation Serif" w:cs="Liberation Serif"/>
          <w:b/>
        </w:rPr>
        <w:t>»</w:t>
      </w:r>
    </w:p>
    <w:p w14:paraId="3CB24B5A" w14:textId="77777777" w:rsidR="00021305" w:rsidRDefault="00021305" w:rsidP="00AB68D7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14:paraId="12C38924" w14:textId="77777777" w:rsidR="00DA1583" w:rsidRPr="00B027F2" w:rsidRDefault="00DA1583" w:rsidP="00DA158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14:paraId="7270F335" w14:textId="77777777" w:rsidR="00DA1583" w:rsidRPr="00B027F2" w:rsidRDefault="00DA1583" w:rsidP="00DA158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техническим регламентами условиям, строит</w:t>
      </w:r>
      <w:bookmarkStart w:id="0" w:name="_GoBack"/>
      <w:bookmarkEnd w:id="0"/>
      <w:r w:rsidRPr="00B027F2">
        <w:rPr>
          <w:rFonts w:ascii="Liberation Serif" w:hAnsi="Liberation Serif" w:cs="Liberation Serif"/>
        </w:rPr>
        <w:t>ельным нормам и правилам (СНиП);</w:t>
      </w:r>
    </w:p>
    <w:p w14:paraId="722F1CE1" w14:textId="77777777" w:rsidR="00DA1583" w:rsidRPr="00B027F2" w:rsidRDefault="00DA1583" w:rsidP="00DA158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устройства электроустановок (ПУЭ);</w:t>
      </w:r>
    </w:p>
    <w:p w14:paraId="1473E1D8" w14:textId="77777777" w:rsidR="00DA1583" w:rsidRPr="00B027F2" w:rsidRDefault="00DA1583" w:rsidP="00DA158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14:paraId="3CABE9EB" w14:textId="77777777" w:rsidR="00DA1583" w:rsidRPr="00B027F2" w:rsidRDefault="00DA1583" w:rsidP="00DA158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национальным стандартам ГОСТ-Р;</w:t>
      </w:r>
    </w:p>
    <w:p w14:paraId="2A39BD08" w14:textId="77777777" w:rsidR="00DA1583" w:rsidRPr="00B027F2" w:rsidRDefault="00DA1583" w:rsidP="00DA158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другим документам и правовым актам.</w:t>
      </w:r>
    </w:p>
    <w:p w14:paraId="04159B86" w14:textId="77777777" w:rsidR="00DA1583" w:rsidRPr="00B027F2" w:rsidRDefault="00DA1583" w:rsidP="00DA158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поля, должна быть оборудована внутренним подсветом. Крепление осуществляется путем установки щита через опорную часть и представлена металлическим коробом с закрытием рекламного места стеклом. Опорная часть облицована металлическими кассетами. Торцы щита закрыты по периметру. Фундамент должен быть заглублен. Все металлоконструкции выполняются в строгом соблюдении проектной документации.</w:t>
      </w:r>
    </w:p>
    <w:p w14:paraId="4BFC1F52" w14:textId="77777777" w:rsidR="00DA1583" w:rsidRDefault="00DA1583" w:rsidP="00DA158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14:paraId="224A7D1C" w14:textId="77777777" w:rsidR="00DA1583" w:rsidRDefault="00DA1583" w:rsidP="00DA158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14:paraId="1EAE595D" w14:textId="77777777" w:rsidR="00DA1583" w:rsidRPr="00FA6158" w:rsidRDefault="00DA1583" w:rsidP="00DA1583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w:drawing>
          <wp:inline distT="0" distB="0" distL="0" distR="0" wp14:anchorId="21A7157C" wp14:editId="21F00194">
            <wp:extent cx="2228850" cy="3943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095" cy="395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7F2"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7941D7" wp14:editId="39DF9BFD">
                <wp:simplePos x="0" y="0"/>
                <wp:positionH relativeFrom="margin">
                  <wp:align>right</wp:align>
                </wp:positionH>
                <wp:positionV relativeFrom="paragraph">
                  <wp:posOffset>84928</wp:posOffset>
                </wp:positionV>
                <wp:extent cx="3825723" cy="3733800"/>
                <wp:effectExtent l="0" t="0" r="0" b="0"/>
                <wp:wrapNone/>
                <wp:docPr id="6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723" cy="3733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D8FE7D" w14:textId="77777777" w:rsidR="00DA1583" w:rsidRPr="00B027F2" w:rsidRDefault="00DA1583" w:rsidP="00DA1583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14:paraId="73A7FFA9" w14:textId="77777777" w:rsidR="00DA1583" w:rsidRPr="00B027F2" w:rsidRDefault="00DA1583" w:rsidP="00DA158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 информационного поля 1.2 м х 1.8 м;</w:t>
                            </w:r>
                          </w:p>
                          <w:p w14:paraId="0F07F913" w14:textId="77777777" w:rsidR="00DA1583" w:rsidRPr="00B027F2" w:rsidRDefault="00DA1583" w:rsidP="00DA158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внешние габариты рекламной панели не более: 1.3 м х 1.9 м</w:t>
                            </w:r>
                          </w:p>
                          <w:p w14:paraId="3FEAF8FD" w14:textId="77777777" w:rsidR="00DA1583" w:rsidRPr="00B027F2" w:rsidRDefault="00DA1583" w:rsidP="00DA1583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ТЕХНОЛОГИИ ЗАМЕНЫ ИЗОБРАЖЕНИЙ:</w:t>
                            </w:r>
                          </w:p>
                          <w:p w14:paraId="345EC665" w14:textId="77777777" w:rsidR="00DA1583" w:rsidRPr="00B027F2" w:rsidRDefault="00DA1583" w:rsidP="00DA158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скроллер;</w:t>
                            </w:r>
                          </w:p>
                          <w:p w14:paraId="32EDEB48" w14:textId="77777777" w:rsidR="00DA1583" w:rsidRPr="00B027F2" w:rsidRDefault="00DA1583" w:rsidP="00DA158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цифровая технология смены изображения</w:t>
                            </w:r>
                            <w:r w:rsidRPr="00B027F2">
                              <w:rPr>
                                <w:rFonts w:ascii="Liberation Serif" w:eastAsia="Times New Roman" w:hAnsi="Liberation Serif" w:cs="Liberation Serif"/>
                                <w:lang w:val="en-US"/>
                              </w:rPr>
                              <w:t>;</w:t>
                            </w:r>
                          </w:p>
                          <w:p w14:paraId="6C67F3C8" w14:textId="77777777" w:rsidR="00DA1583" w:rsidRPr="00B027F2" w:rsidRDefault="00DA1583" w:rsidP="00DA158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переклейка бумажного постера;</w:t>
                            </w:r>
                          </w:p>
                          <w:p w14:paraId="6B003C8F" w14:textId="77777777" w:rsidR="00DA1583" w:rsidRPr="00B027F2" w:rsidRDefault="00DA1583" w:rsidP="00DA158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14:paraId="0320325D" w14:textId="77777777" w:rsidR="00DA1583" w:rsidRPr="00B027F2" w:rsidRDefault="00DA1583" w:rsidP="00DA1583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14:paraId="0538C95E" w14:textId="77777777" w:rsidR="00DA1583" w:rsidRPr="00B027F2" w:rsidRDefault="00DA1583" w:rsidP="00DA1583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часть облицована металлическими кассетами;</w:t>
                            </w:r>
                          </w:p>
                          <w:p w14:paraId="6E91DBBD" w14:textId="77777777" w:rsidR="00DA1583" w:rsidRPr="00B027F2" w:rsidRDefault="00DA1583" w:rsidP="00DA1583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допустимая высота опорной стойки от 0,3 м </w:t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br/>
                              <w:t>до 0.6 м;</w:t>
                            </w:r>
                          </w:p>
                          <w:p w14:paraId="6CA7C228" w14:textId="77777777" w:rsidR="00DA1583" w:rsidRPr="00B027F2" w:rsidRDefault="00DA1583" w:rsidP="00DA1583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>в</w:t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нешняя поверхность рекламной конструкции и опоры должна быть окрашена полимерно-порошковым покрытием в цвет 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  <w:lang w:val="en-US"/>
                              </w:rPr>
                              <w:t>RAL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 xml:space="preserve"> 7024 (графитно-серый)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;</w:t>
                            </w:r>
                          </w:p>
                          <w:p w14:paraId="7AD067CC" w14:textId="77777777" w:rsidR="00DA1583" w:rsidRPr="00B027F2" w:rsidRDefault="00DA1583" w:rsidP="00DA1583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устанавливается под прямым углом к нижней кромке рекламной панели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941D7" id="Прямоугольник 4" o:spid="_x0000_s1026" style="position:absolute;left:0;text-align:left;margin-left:250.05pt;margin-top:6.7pt;width:301.25pt;height:294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" filled="f" stroked="f">
                <v:textbox>
                  <w:txbxContent>
                    <w:p w14:paraId="64D8FE7D" w14:textId="77777777" w:rsidR="00DA1583" w:rsidRPr="00B027F2" w:rsidRDefault="00DA1583" w:rsidP="00DA1583">
                      <w:pPr>
                        <w:pStyle w:val="a3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14:paraId="73A7FFA9" w14:textId="77777777" w:rsidR="00DA1583" w:rsidRPr="00B027F2" w:rsidRDefault="00DA1583" w:rsidP="00DA1583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 информационного поля 1.2 м х 1.8 м;</w:t>
                      </w:r>
                    </w:p>
                    <w:p w14:paraId="0F07F913" w14:textId="77777777" w:rsidR="00DA1583" w:rsidRPr="00B027F2" w:rsidRDefault="00DA1583" w:rsidP="00DA1583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внешние габариты рекламной панели не более: 1.3 м х 1.9 м</w:t>
                      </w:r>
                    </w:p>
                    <w:p w14:paraId="3FEAF8FD" w14:textId="77777777" w:rsidR="00DA1583" w:rsidRPr="00B027F2" w:rsidRDefault="00DA1583" w:rsidP="00DA1583">
                      <w:pPr>
                        <w:pStyle w:val="a3"/>
                        <w:spacing w:before="60" w:beforeAutospacing="0" w:after="0" w:afterAutospacing="0"/>
                        <w:rPr>
                          <w:rFonts w:ascii="Liberation Serif" w:eastAsiaTheme="minorEastAsia" w:hAnsi="Liberation Serif" w:cs="Liberation Serif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ТЕХНОЛОГИИ ЗАМЕНЫ ИЗОБРАЖЕНИЙ:</w:t>
                      </w:r>
                    </w:p>
                    <w:p w14:paraId="345EC665" w14:textId="77777777" w:rsidR="00DA1583" w:rsidRPr="00B027F2" w:rsidRDefault="00DA1583" w:rsidP="00DA1583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скроллер;</w:t>
                      </w:r>
                    </w:p>
                    <w:p w14:paraId="32EDEB48" w14:textId="77777777" w:rsidR="00DA1583" w:rsidRPr="00B027F2" w:rsidRDefault="00DA1583" w:rsidP="00DA1583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цифровая технология смены изображения</w:t>
                      </w:r>
                      <w:r w:rsidRPr="00B027F2">
                        <w:rPr>
                          <w:rFonts w:ascii="Liberation Serif" w:eastAsia="Times New Roman" w:hAnsi="Liberation Serif" w:cs="Liberation Serif"/>
                          <w:lang w:val="en-US"/>
                        </w:rPr>
                        <w:t>;</w:t>
                      </w:r>
                    </w:p>
                    <w:p w14:paraId="6C67F3C8" w14:textId="77777777" w:rsidR="00DA1583" w:rsidRPr="00B027F2" w:rsidRDefault="00DA1583" w:rsidP="00DA1583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14:paraId="6B003C8F" w14:textId="77777777" w:rsidR="00DA1583" w:rsidRPr="00B027F2" w:rsidRDefault="00DA1583" w:rsidP="00DA1583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14:paraId="0320325D" w14:textId="77777777" w:rsidR="00DA1583" w:rsidRPr="00B027F2" w:rsidRDefault="00DA1583" w:rsidP="00DA1583">
                      <w:pPr>
                        <w:pStyle w:val="a3"/>
                        <w:spacing w:before="60" w:beforeAutospacing="0" w:after="0" w:afterAutospacing="0"/>
                        <w:rPr>
                          <w:rFonts w:ascii="Liberation Serif" w:eastAsiaTheme="minorEastAsia" w:hAnsi="Liberation Serif" w:cs="Liberation Serif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14:paraId="0538C95E" w14:textId="77777777" w:rsidR="00DA1583" w:rsidRPr="00B027F2" w:rsidRDefault="00DA1583" w:rsidP="00DA1583">
                      <w:pPr>
                        <w:pStyle w:val="a4"/>
                        <w:numPr>
                          <w:ilvl w:val="0"/>
                          <w:numId w:val="4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часть облицована металлическими кассетами;</w:t>
                      </w:r>
                    </w:p>
                    <w:p w14:paraId="6E91DBBD" w14:textId="77777777" w:rsidR="00DA1583" w:rsidRPr="00B027F2" w:rsidRDefault="00DA1583" w:rsidP="00DA1583">
                      <w:pPr>
                        <w:pStyle w:val="a4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допустимая высота опорной стойки от 0,3 м </w:t>
                      </w: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br/>
                        <w:t>до 0.6 м;</w:t>
                      </w:r>
                    </w:p>
                    <w:p w14:paraId="6CA7C228" w14:textId="77777777" w:rsidR="00DA1583" w:rsidRPr="00B027F2" w:rsidRDefault="00DA1583" w:rsidP="00DA1583">
                      <w:pPr>
                        <w:pStyle w:val="a4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</w:rPr>
                        <w:t>в</w:t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нешняя поверхность рекламной конструкции и опоры должна быть окрашена полимерно-порошковым покрытием в цвет </w:t>
                      </w:r>
                      <w:r w:rsidRPr="00AF6FCB">
                        <w:rPr>
                          <w:rFonts w:ascii="Liberation Serif" w:hAnsi="Liberation Serif" w:cs="Liberation Serif"/>
                          <w:lang w:val="en-US"/>
                        </w:rPr>
                        <w:t>RAL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 xml:space="preserve"> 7024 (графитно-серый)</w:t>
                      </w:r>
                      <w:r>
                        <w:rPr>
                          <w:rFonts w:ascii="Liberation Serif" w:hAnsi="Liberation Serif" w:cs="Liberation Serif"/>
                        </w:rPr>
                        <w:t>;</w:t>
                      </w:r>
                    </w:p>
                    <w:p w14:paraId="7AD067CC" w14:textId="77777777" w:rsidR="00DA1583" w:rsidRPr="00B027F2" w:rsidRDefault="00DA1583" w:rsidP="00DA1583">
                      <w:pPr>
                        <w:pStyle w:val="a4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устанавливается под прямым углом к нижней кромке рекламной панели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F8552D" w14:textId="77777777" w:rsidR="00C73D5C" w:rsidRDefault="00C73D5C" w:rsidP="00AB68D7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14:paraId="0394C20F" w14:textId="45386ABA" w:rsidR="00DA1583" w:rsidRPr="00614C19" w:rsidRDefault="00DA1583" w:rsidP="0005233E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sectPr w:rsidR="00DA1583" w:rsidRPr="00614C19" w:rsidSect="00957A04">
      <w:headerReference w:type="default" r:id="rId8"/>
      <w:pgSz w:w="11906" w:h="16838"/>
      <w:pgMar w:top="1134" w:right="567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43CDC" w14:textId="77777777" w:rsidR="00F15828" w:rsidRDefault="00F15828" w:rsidP="001A3ED6">
      <w:pPr>
        <w:spacing w:after="0" w:line="240" w:lineRule="auto"/>
      </w:pPr>
      <w:r>
        <w:separator/>
      </w:r>
    </w:p>
  </w:endnote>
  <w:endnote w:type="continuationSeparator" w:id="0">
    <w:p w14:paraId="1EB7F68C" w14:textId="77777777" w:rsidR="00F15828" w:rsidRDefault="00F15828" w:rsidP="001A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1B535" w14:textId="77777777" w:rsidR="00F15828" w:rsidRDefault="00F15828" w:rsidP="001A3ED6">
      <w:pPr>
        <w:spacing w:after="0" w:line="240" w:lineRule="auto"/>
      </w:pPr>
      <w:r>
        <w:separator/>
      </w:r>
    </w:p>
  </w:footnote>
  <w:footnote w:type="continuationSeparator" w:id="0">
    <w:p w14:paraId="5680EC27" w14:textId="77777777" w:rsidR="00F15828" w:rsidRDefault="00F15828" w:rsidP="001A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03758" w14:textId="12ECE9B8" w:rsidR="001A3ED6" w:rsidRPr="00CD5B01" w:rsidRDefault="001A3ED6" w:rsidP="00CD5B01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14:paraId="4E27DB99" w14:textId="77777777" w:rsidR="001A3ED6" w:rsidRPr="001A3ED6" w:rsidRDefault="001A3ED6" w:rsidP="001A3ED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73C8"/>
    <w:multiLevelType w:val="hybridMultilevel"/>
    <w:tmpl w:val="FCB65B3C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70B09"/>
    <w:multiLevelType w:val="hybridMultilevel"/>
    <w:tmpl w:val="89E0D5E0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881B58"/>
    <w:multiLevelType w:val="hybridMultilevel"/>
    <w:tmpl w:val="033EC532"/>
    <w:lvl w:ilvl="0" w:tplc="D92E4E5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6687DCD"/>
    <w:multiLevelType w:val="hybridMultilevel"/>
    <w:tmpl w:val="91EC7CEE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C0694"/>
    <w:multiLevelType w:val="hybridMultilevel"/>
    <w:tmpl w:val="AFAABB14"/>
    <w:lvl w:ilvl="0" w:tplc="E714AB4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02E6CF0"/>
    <w:multiLevelType w:val="hybridMultilevel"/>
    <w:tmpl w:val="83B89D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E762F9E"/>
    <w:multiLevelType w:val="hybridMultilevel"/>
    <w:tmpl w:val="2C5C22E0"/>
    <w:lvl w:ilvl="0" w:tplc="5E8802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2"/>
  </w:num>
  <w:num w:numId="5">
    <w:abstractNumId w:val="4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1305"/>
    <w:rsid w:val="00023970"/>
    <w:rsid w:val="000277CD"/>
    <w:rsid w:val="0005233E"/>
    <w:rsid w:val="00074DC0"/>
    <w:rsid w:val="000D03B6"/>
    <w:rsid w:val="000D0E42"/>
    <w:rsid w:val="001039B0"/>
    <w:rsid w:val="00113FF2"/>
    <w:rsid w:val="001400FD"/>
    <w:rsid w:val="001456D4"/>
    <w:rsid w:val="00156B0A"/>
    <w:rsid w:val="001577E1"/>
    <w:rsid w:val="001629A0"/>
    <w:rsid w:val="001A3ED6"/>
    <w:rsid w:val="001C4685"/>
    <w:rsid w:val="001D735F"/>
    <w:rsid w:val="001F725B"/>
    <w:rsid w:val="00203552"/>
    <w:rsid w:val="002144EE"/>
    <w:rsid w:val="002359AB"/>
    <w:rsid w:val="002611DB"/>
    <w:rsid w:val="00266780"/>
    <w:rsid w:val="00273E64"/>
    <w:rsid w:val="00276E7A"/>
    <w:rsid w:val="002869EA"/>
    <w:rsid w:val="00291CA6"/>
    <w:rsid w:val="002B72B7"/>
    <w:rsid w:val="002C49D4"/>
    <w:rsid w:val="002D5877"/>
    <w:rsid w:val="0032774E"/>
    <w:rsid w:val="00340B0C"/>
    <w:rsid w:val="003A4E00"/>
    <w:rsid w:val="003B795F"/>
    <w:rsid w:val="003C5BE3"/>
    <w:rsid w:val="003D1524"/>
    <w:rsid w:val="003D48C2"/>
    <w:rsid w:val="003E4D67"/>
    <w:rsid w:val="003F6EA3"/>
    <w:rsid w:val="00467174"/>
    <w:rsid w:val="0049095E"/>
    <w:rsid w:val="004A5181"/>
    <w:rsid w:val="004B7BEF"/>
    <w:rsid w:val="00534116"/>
    <w:rsid w:val="005637E5"/>
    <w:rsid w:val="00577719"/>
    <w:rsid w:val="005922D9"/>
    <w:rsid w:val="005A7BD2"/>
    <w:rsid w:val="005B58B1"/>
    <w:rsid w:val="005D1E76"/>
    <w:rsid w:val="005E1421"/>
    <w:rsid w:val="005F1E66"/>
    <w:rsid w:val="005F5F63"/>
    <w:rsid w:val="005F7BEA"/>
    <w:rsid w:val="00614C19"/>
    <w:rsid w:val="00676196"/>
    <w:rsid w:val="006878EF"/>
    <w:rsid w:val="006A7A6C"/>
    <w:rsid w:val="006D0A28"/>
    <w:rsid w:val="0070067E"/>
    <w:rsid w:val="00706AD3"/>
    <w:rsid w:val="00711CAD"/>
    <w:rsid w:val="00764BE3"/>
    <w:rsid w:val="007B4D9C"/>
    <w:rsid w:val="00815726"/>
    <w:rsid w:val="008178A4"/>
    <w:rsid w:val="00891934"/>
    <w:rsid w:val="008B3028"/>
    <w:rsid w:val="008F18E0"/>
    <w:rsid w:val="008F7344"/>
    <w:rsid w:val="00901054"/>
    <w:rsid w:val="00901FFD"/>
    <w:rsid w:val="00914AB5"/>
    <w:rsid w:val="00944108"/>
    <w:rsid w:val="00957A04"/>
    <w:rsid w:val="009605D3"/>
    <w:rsid w:val="00970CCD"/>
    <w:rsid w:val="0097343F"/>
    <w:rsid w:val="0097462A"/>
    <w:rsid w:val="009B6E81"/>
    <w:rsid w:val="009C60A8"/>
    <w:rsid w:val="009C78C6"/>
    <w:rsid w:val="009E07D6"/>
    <w:rsid w:val="009E5E36"/>
    <w:rsid w:val="00A17B66"/>
    <w:rsid w:val="00A34D3B"/>
    <w:rsid w:val="00A508F9"/>
    <w:rsid w:val="00A51D53"/>
    <w:rsid w:val="00A624F1"/>
    <w:rsid w:val="00A83A19"/>
    <w:rsid w:val="00A94166"/>
    <w:rsid w:val="00A9726C"/>
    <w:rsid w:val="00A9765B"/>
    <w:rsid w:val="00AB4530"/>
    <w:rsid w:val="00AB614F"/>
    <w:rsid w:val="00AB68D7"/>
    <w:rsid w:val="00AD68A2"/>
    <w:rsid w:val="00AE25B6"/>
    <w:rsid w:val="00AF58CA"/>
    <w:rsid w:val="00AF5D11"/>
    <w:rsid w:val="00AF7F61"/>
    <w:rsid w:val="00B25905"/>
    <w:rsid w:val="00B46A27"/>
    <w:rsid w:val="00B54E68"/>
    <w:rsid w:val="00B71714"/>
    <w:rsid w:val="00B73028"/>
    <w:rsid w:val="00B84684"/>
    <w:rsid w:val="00B92009"/>
    <w:rsid w:val="00BE2F03"/>
    <w:rsid w:val="00BE6A79"/>
    <w:rsid w:val="00C00E24"/>
    <w:rsid w:val="00C12E10"/>
    <w:rsid w:val="00C1795B"/>
    <w:rsid w:val="00C73D5C"/>
    <w:rsid w:val="00C90345"/>
    <w:rsid w:val="00CB5B4E"/>
    <w:rsid w:val="00CD4CC7"/>
    <w:rsid w:val="00CD5B01"/>
    <w:rsid w:val="00D24872"/>
    <w:rsid w:val="00D2670D"/>
    <w:rsid w:val="00D8539B"/>
    <w:rsid w:val="00DA1583"/>
    <w:rsid w:val="00E00FF5"/>
    <w:rsid w:val="00E03BEB"/>
    <w:rsid w:val="00E04EE2"/>
    <w:rsid w:val="00E83145"/>
    <w:rsid w:val="00E92610"/>
    <w:rsid w:val="00E97118"/>
    <w:rsid w:val="00F03B09"/>
    <w:rsid w:val="00F05248"/>
    <w:rsid w:val="00F15828"/>
    <w:rsid w:val="00F16019"/>
    <w:rsid w:val="00F2585D"/>
    <w:rsid w:val="00F32221"/>
    <w:rsid w:val="00F40A24"/>
    <w:rsid w:val="00F46A00"/>
    <w:rsid w:val="00F81498"/>
    <w:rsid w:val="00FA4601"/>
    <w:rsid w:val="00FA65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CFE6"/>
  <w15:docId w15:val="{A4FDA22E-D4A2-499F-B293-55EE6CD8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64BE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64BE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64BE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BE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64BE3"/>
    <w:rPr>
      <w:b/>
      <w:bCs/>
      <w:sz w:val="20"/>
      <w:szCs w:val="20"/>
    </w:rPr>
  </w:style>
  <w:style w:type="character" w:customStyle="1" w:styleId="1">
    <w:name w:val="Заголовок №1_"/>
    <w:basedOn w:val="a0"/>
    <w:rsid w:val="00DA1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2</cp:revision>
  <cp:lastPrinted>2020-08-31T12:50:00Z</cp:lastPrinted>
  <dcterms:created xsi:type="dcterms:W3CDTF">2024-02-07T04:48:00Z</dcterms:created>
  <dcterms:modified xsi:type="dcterms:W3CDTF">2024-02-07T04:48:00Z</dcterms:modified>
</cp:coreProperties>
</file>