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A1FF" w14:textId="0C8F9367" w:rsidR="00C73D5C" w:rsidRDefault="00C73D5C" w:rsidP="00C73D5C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>
        <w:rPr>
          <w:rFonts w:ascii="Liberation Serif" w:hAnsi="Liberation Serif" w:cs="Liberation Serif"/>
          <w:b/>
        </w:rPr>
        <w:t>СИТИ-ФОРМАТ</w:t>
      </w:r>
      <w:r w:rsidRPr="0057111D">
        <w:rPr>
          <w:rFonts w:ascii="Liberation Serif" w:hAnsi="Liberation Serif" w:cs="Liberation Serif"/>
          <w:b/>
        </w:rPr>
        <w:t>»</w:t>
      </w:r>
      <w:r w:rsidR="00A17B66">
        <w:rPr>
          <w:rFonts w:ascii="Liberation Serif" w:hAnsi="Liberation Serif" w:cs="Liberation Serif"/>
          <w:b/>
        </w:rPr>
        <w:t xml:space="preserve"> </w:t>
      </w:r>
      <w:r w:rsidR="00A17B66" w:rsidRPr="00737472">
        <w:rPr>
          <w:rFonts w:ascii="Liberation Serif" w:hAnsi="Liberation Serif" w:cs="Liberation Serif"/>
          <w:b/>
        </w:rPr>
        <w:t>(</w:t>
      </w:r>
      <w:r w:rsidR="00A17B66">
        <w:rPr>
          <w:rFonts w:ascii="Liberation Serif" w:hAnsi="Liberation Serif" w:cs="Liberation Serif"/>
          <w:b/>
        </w:rPr>
        <w:t>место №</w:t>
      </w:r>
      <w:r w:rsidR="00A17B66" w:rsidRPr="00CE3210">
        <w:rPr>
          <w:rFonts w:ascii="Liberation Serif" w:hAnsi="Liberation Serif" w:cs="Liberation Serif"/>
          <w:b/>
        </w:rPr>
        <w:t xml:space="preserve"> </w:t>
      </w:r>
      <w:r w:rsidR="00972D8B" w:rsidRPr="00972D8B">
        <w:rPr>
          <w:rFonts w:ascii="Liberation Serif" w:hAnsi="Liberation Serif" w:cs="Liberation Serif"/>
          <w:b/>
          <w:color w:val="000000"/>
        </w:rPr>
        <w:t>0604183</w:t>
      </w:r>
      <w:r w:rsidR="00A17B66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14:paraId="3CB24B5A" w14:textId="77777777" w:rsidR="00021305" w:rsidRDefault="00021305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12C38924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14:paraId="7270F335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14:paraId="722F1CE1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1473E1D8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3CABE9EB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14:paraId="2A39BD08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14:paraId="04159B86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14:paraId="4BFC1F52" w14:textId="77777777" w:rsid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14:paraId="224A7D1C" w14:textId="77777777" w:rsid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14:paraId="1EAE595D" w14:textId="77777777" w:rsidR="00DA1583" w:rsidRPr="00FA6158" w:rsidRDefault="00DA1583" w:rsidP="00DA1583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21A7157C" wp14:editId="21F00194">
            <wp:extent cx="2228850" cy="394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941D7" wp14:editId="39DF9BFD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D8FE7D" w14:textId="77777777" w:rsidR="00DA1583" w:rsidRPr="00B027F2" w:rsidRDefault="00DA1583" w:rsidP="00DA158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14:paraId="73A7FFA9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14:paraId="0F07F913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14:paraId="3FEAF8FD" w14:textId="77777777" w:rsidR="00DA1583" w:rsidRPr="00B027F2" w:rsidRDefault="00DA1583" w:rsidP="00DA158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14:paraId="345EC665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14:paraId="32EDEB4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14:paraId="6C67F3C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14:paraId="6B003C8F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14:paraId="0320325D" w14:textId="77777777" w:rsidR="00DA1583" w:rsidRPr="00B027F2" w:rsidRDefault="00DA1583" w:rsidP="00DA158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14:paraId="0538C95E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14:paraId="6E91DBBD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14:paraId="6CA7C22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14:paraId="7AD067CC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941D7" id="Прямоугольник 4" o:spid="_x0000_s1026" style="position:absolute;left:0;text-align:left;margin-left:250.05pt;margin-top:6.7pt;width:301.25pt;height:29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" filled="f" stroked="f">
                <v:textbox>
                  <w:txbxContent>
                    <w:p w14:paraId="64D8FE7D" w14:textId="77777777" w:rsidR="00DA1583" w:rsidRPr="00B027F2" w:rsidRDefault="00DA1583" w:rsidP="00DA158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14:paraId="73A7FFA9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14:paraId="0F07F913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14:paraId="3FEAF8FD" w14:textId="77777777" w:rsidR="00DA1583" w:rsidRPr="00B027F2" w:rsidRDefault="00DA1583" w:rsidP="00DA158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14:paraId="345EC665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14:paraId="32EDEB4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14:paraId="6C67F3C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14:paraId="6B003C8F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14:paraId="0320325D" w14:textId="77777777" w:rsidR="00DA1583" w:rsidRPr="00B027F2" w:rsidRDefault="00DA1583" w:rsidP="00DA158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14:paraId="0538C95E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14:paraId="6E91DBBD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14:paraId="6CA7C22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14:paraId="7AD067CC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F8552D" w14:textId="77777777" w:rsidR="00C73D5C" w:rsidRDefault="00C73D5C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0394C20F" w14:textId="45386ABA" w:rsidR="00DA1583" w:rsidRPr="00614C19" w:rsidRDefault="00DA1583" w:rsidP="0005233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DA1583" w:rsidRPr="00614C19" w:rsidSect="00A34D3B">
      <w:headerReference w:type="default" r:id="rId8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C85B5" w14:textId="77777777" w:rsidR="00092BBF" w:rsidRDefault="00092BBF" w:rsidP="001A3ED6">
      <w:pPr>
        <w:spacing w:after="0" w:line="240" w:lineRule="auto"/>
      </w:pPr>
      <w:r>
        <w:separator/>
      </w:r>
    </w:p>
  </w:endnote>
  <w:endnote w:type="continuationSeparator" w:id="0">
    <w:p w14:paraId="057EFB78" w14:textId="77777777" w:rsidR="00092BBF" w:rsidRDefault="00092BBF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EF42" w14:textId="77777777" w:rsidR="00092BBF" w:rsidRDefault="00092BBF" w:rsidP="001A3ED6">
      <w:pPr>
        <w:spacing w:after="0" w:line="240" w:lineRule="auto"/>
      </w:pPr>
      <w:r>
        <w:separator/>
      </w:r>
    </w:p>
  </w:footnote>
  <w:footnote w:type="continuationSeparator" w:id="0">
    <w:p w14:paraId="0F60E680" w14:textId="77777777" w:rsidR="00092BBF" w:rsidRDefault="00092BBF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74DC0"/>
    <w:rsid w:val="00092BBF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3F6EA3"/>
    <w:rsid w:val="00467174"/>
    <w:rsid w:val="0049095E"/>
    <w:rsid w:val="004A5181"/>
    <w:rsid w:val="004B7BEF"/>
    <w:rsid w:val="00534116"/>
    <w:rsid w:val="005637E5"/>
    <w:rsid w:val="00577719"/>
    <w:rsid w:val="005922D9"/>
    <w:rsid w:val="005A7BD2"/>
    <w:rsid w:val="005B58B1"/>
    <w:rsid w:val="005D1E76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91934"/>
    <w:rsid w:val="008B3028"/>
    <w:rsid w:val="008F18E0"/>
    <w:rsid w:val="008F7344"/>
    <w:rsid w:val="00901054"/>
    <w:rsid w:val="00901FFD"/>
    <w:rsid w:val="00914AB5"/>
    <w:rsid w:val="00944108"/>
    <w:rsid w:val="009605D3"/>
    <w:rsid w:val="00970CCD"/>
    <w:rsid w:val="00972D8B"/>
    <w:rsid w:val="0097343F"/>
    <w:rsid w:val="0097462A"/>
    <w:rsid w:val="009B6E81"/>
    <w:rsid w:val="009C60A8"/>
    <w:rsid w:val="009C78C6"/>
    <w:rsid w:val="009E07D6"/>
    <w:rsid w:val="009E5E36"/>
    <w:rsid w:val="00A17B6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8CA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1795B"/>
    <w:rsid w:val="00C73D5C"/>
    <w:rsid w:val="00C90345"/>
    <w:rsid w:val="00CB5B4E"/>
    <w:rsid w:val="00CD4CC7"/>
    <w:rsid w:val="00CD5B01"/>
    <w:rsid w:val="00D24872"/>
    <w:rsid w:val="00D2670D"/>
    <w:rsid w:val="00D8539B"/>
    <w:rsid w:val="00DA1583"/>
    <w:rsid w:val="00E00FF5"/>
    <w:rsid w:val="00E03BEB"/>
    <w:rsid w:val="00E04EE2"/>
    <w:rsid w:val="00E83145"/>
    <w:rsid w:val="00E92610"/>
    <w:rsid w:val="00E97118"/>
    <w:rsid w:val="00F03B09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  <w15:docId w15:val="{A4FDA22E-D4A2-499F-B293-55EE6CD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2020-08-31T12:50:00Z</cp:lastPrinted>
  <dcterms:created xsi:type="dcterms:W3CDTF">2022-09-08T09:54:00Z</dcterms:created>
  <dcterms:modified xsi:type="dcterms:W3CDTF">2022-09-08T09:54:00Z</dcterms:modified>
</cp:coreProperties>
</file>