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20" w:rsidRDefault="00846D91">
      <w:r w:rsidRPr="00846D91"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D91">
        <w:t>Конфликт интересов: суд счел изменение должностной инструкции формальным, а увольнение законным</w:t>
      </w:r>
      <w:r w:rsidRPr="00846D91">
        <w:br/>
      </w:r>
      <w:r w:rsidRPr="00846D91">
        <w:br/>
        <w:t xml:space="preserve">Чиновник, состоявший на госслужбе в региональном министерстве, уведомил о личной заинтересованности: в казенное учреждение приняли на работу супруга его сестры. Согласно должностному регламенту, конфликт интересов мог возникнуть при надзоре, подписании документов и оказании </w:t>
      </w:r>
      <w:proofErr w:type="spellStart"/>
      <w:r w:rsidRPr="00846D91">
        <w:t>госуслуг</w:t>
      </w:r>
      <w:proofErr w:type="spellEnd"/>
      <w:r w:rsidRPr="00846D91">
        <w:t>. Служащий сообщил, что не оценивает деятельность сотрудников учреждения и не влияет на выплаты им. Однако, чтобы исключить пересечение, из должностной инструкции родственника исключили ряд обязанностей.</w:t>
      </w:r>
      <w:r w:rsidRPr="00846D91">
        <w:br/>
      </w:r>
      <w:r w:rsidRPr="00846D91">
        <w:br/>
        <w:t>Кроме того, чиновник предложил:</w:t>
      </w:r>
      <w:r w:rsidRPr="00846D91">
        <w:br/>
        <w:t>- скорректировать состав комиссии, которая оценивала эффективность работников учреждения;</w:t>
      </w:r>
      <w:r w:rsidRPr="00846D91">
        <w:br/>
        <w:t>- не проводить совместные с родственником контрольные мероприятия;</w:t>
      </w:r>
      <w:r w:rsidRPr="00846D91">
        <w:br/>
        <w:t xml:space="preserve">- ввести в госоргане и учреждении дополнительный </w:t>
      </w:r>
      <w:proofErr w:type="gramStart"/>
      <w:r w:rsidRPr="00846D91">
        <w:t>контроль за</w:t>
      </w:r>
      <w:proofErr w:type="gramEnd"/>
      <w:r w:rsidRPr="00846D91">
        <w:t xml:space="preserve"> тем, как служащий и его родственник исполняют обязанности.</w:t>
      </w:r>
      <w:r w:rsidRPr="00846D91">
        <w:br/>
      </w:r>
      <w:r w:rsidRPr="00846D91">
        <w:br/>
      </w:r>
      <w:r w:rsidRPr="00846D91">
        <w:drawing>
          <wp:inline distT="0" distB="0" distL="0" distR="0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D91">
        <w:t xml:space="preserve">Комиссия посчитала такие меры </w:t>
      </w:r>
      <w:proofErr w:type="gramStart"/>
      <w:r w:rsidRPr="00846D91">
        <w:t>формальными</w:t>
      </w:r>
      <w:proofErr w:type="gramEnd"/>
      <w:r w:rsidRPr="00846D91">
        <w:t>. У других сотрудников из-за этого появились дополнительные обязанности, а конфликт интересов остался неурегулированным. Чиновника уволили в связи с утратой доверия. Третий Кассационный суд общей юрисдикции поддержал такой подход (Определение от 17.04.2024 № 88-9573/2024).</w:t>
      </w:r>
      <w:r w:rsidRPr="00846D91">
        <w:br/>
        <w:t>(</w:t>
      </w:r>
      <w:hyperlink r:id="rId7" w:history="1">
        <w:r w:rsidR="004C725B" w:rsidRPr="004C725B">
          <w:rPr>
            <w:rStyle w:val="a3"/>
          </w:rPr>
          <w:t>Третий кассац</w:t>
        </w:r>
        <w:bookmarkStart w:id="0" w:name="_GoBack"/>
        <w:bookmarkEnd w:id="0"/>
        <w:r w:rsidR="004C725B" w:rsidRPr="004C725B">
          <w:rPr>
            <w:rStyle w:val="a3"/>
          </w:rPr>
          <w:t>и</w:t>
        </w:r>
        <w:r w:rsidR="004C725B" w:rsidRPr="004C725B">
          <w:rPr>
            <w:rStyle w:val="a3"/>
          </w:rPr>
          <w:t>онный суд общей юрисдикции</w:t>
        </w:r>
      </w:hyperlink>
      <w:r w:rsidR="004C725B">
        <w:t>)</w:t>
      </w:r>
      <w:r w:rsidRPr="00846D91">
        <w:t>».</w:t>
      </w:r>
    </w:p>
    <w:sectPr w:rsidR="00297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25"/>
    <w:rsid w:val="000E7825"/>
    <w:rsid w:val="00222E32"/>
    <w:rsid w:val="00297120"/>
    <w:rsid w:val="004C725B"/>
    <w:rsid w:val="00792B34"/>
    <w:rsid w:val="0084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D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D91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C72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D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D91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C72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kas.sudrf.ru/modules.php?name=sud_delo&amp;srv_num=1&amp;name_op=case&amp;case_id=16648990&amp;case_uid=c636aafb-a7f1-4252-b16d-64a155480fa5&amp;new=2800001&amp;delo_id=2800001%29.%C2%B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Останина Анна</dc:creator>
  <cp:lastModifiedBy>Останина Анна</cp:lastModifiedBy>
  <cp:revision>3</cp:revision>
  <dcterms:created xsi:type="dcterms:W3CDTF">2024-11-27T08:30:00Z</dcterms:created>
  <dcterms:modified xsi:type="dcterms:W3CDTF">2024-11-27T08:33:00Z</dcterms:modified>
</cp:coreProperties>
</file>