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BB" w:rsidRDefault="00CC24BB">
      <w:pPr>
        <w:widowControl w:val="0"/>
        <w:autoSpaceDE w:val="0"/>
        <w:autoSpaceDN w:val="0"/>
        <w:adjustRightInd w:val="0"/>
        <w:spacing w:after="0" w:line="240" w:lineRule="auto"/>
        <w:jc w:val="both"/>
        <w:outlineLvl w:val="0"/>
        <w:rPr>
          <w:rFonts w:ascii="Calibri" w:hAnsi="Calibri" w:cs="Calibri"/>
        </w:rPr>
      </w:pPr>
    </w:p>
    <w:p w:rsidR="00CC24BB" w:rsidRDefault="00CC24B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ТРУДА И СОЦИАЛЬНОЙ ЗАЩИТЫ РОССИЙСКОЙ ФЕДЕРАЦИИ</w:t>
      </w:r>
    </w:p>
    <w:p w:rsidR="00CC24BB" w:rsidRDefault="00CC24BB">
      <w:pPr>
        <w:widowControl w:val="0"/>
        <w:autoSpaceDE w:val="0"/>
        <w:autoSpaceDN w:val="0"/>
        <w:adjustRightInd w:val="0"/>
        <w:spacing w:after="0" w:line="240" w:lineRule="auto"/>
        <w:jc w:val="center"/>
        <w:rPr>
          <w:rFonts w:ascii="Calibri" w:hAnsi="Calibri" w:cs="Calibri"/>
          <w:b/>
          <w:bCs/>
        </w:rPr>
      </w:pPr>
    </w:p>
    <w:p w:rsidR="00CC24BB" w:rsidRDefault="00CC24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8 ноября 2013 года</w:t>
      </w:r>
    </w:p>
    <w:p w:rsidR="00CC24BB" w:rsidRDefault="00CC24BB">
      <w:pPr>
        <w:widowControl w:val="0"/>
        <w:autoSpaceDE w:val="0"/>
        <w:autoSpaceDN w:val="0"/>
        <w:adjustRightInd w:val="0"/>
        <w:spacing w:after="0" w:line="240" w:lineRule="auto"/>
        <w:jc w:val="center"/>
        <w:rPr>
          <w:rFonts w:ascii="Calibri" w:hAnsi="Calibri" w:cs="Calibri"/>
          <w:b/>
          <w:bCs/>
        </w:rPr>
      </w:pPr>
    </w:p>
    <w:p w:rsidR="00CC24BB" w:rsidRDefault="00CC24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МЕТОДИЧЕСКИЕ РЕКОМЕНДАЦИИ</w:t>
      </w:r>
    </w:p>
    <w:p w:rsidR="00CC24BB" w:rsidRDefault="00CC24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И ПРИНЯТИЮ ОРГАНИЗАЦИЯМИ МЕР</w:t>
      </w:r>
    </w:p>
    <w:p w:rsidR="00CC24BB" w:rsidRDefault="00CC24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ПРЕДУПРЕЖДЕНИЮ И ПРОТИВОДЕЙСТВИЮ КОРРУПЦИИ</w:t>
      </w:r>
    </w:p>
    <w:p w:rsidR="00CC24BB" w:rsidRDefault="00CC24BB">
      <w:pPr>
        <w:widowControl w:val="0"/>
        <w:autoSpaceDE w:val="0"/>
        <w:autoSpaceDN w:val="0"/>
        <w:adjustRightInd w:val="0"/>
        <w:spacing w:after="0" w:line="240" w:lineRule="auto"/>
        <w:jc w:val="center"/>
        <w:rPr>
          <w:rFonts w:ascii="Calibri" w:hAnsi="Calibri" w:cs="Calibri"/>
        </w:rPr>
      </w:pPr>
    </w:p>
    <w:p w:rsidR="00CC24BB" w:rsidRDefault="00CC24BB">
      <w:pPr>
        <w:widowControl w:val="0"/>
        <w:autoSpaceDE w:val="0"/>
        <w:autoSpaceDN w:val="0"/>
        <w:adjustRightInd w:val="0"/>
        <w:spacing w:after="0" w:line="240" w:lineRule="auto"/>
        <w:jc w:val="center"/>
        <w:outlineLvl w:val="1"/>
        <w:rPr>
          <w:rFonts w:ascii="Calibri" w:hAnsi="Calibri" w:cs="Calibri"/>
        </w:rPr>
      </w:pPr>
      <w:bookmarkStart w:id="1" w:name="Par9"/>
      <w:bookmarkEnd w:id="1"/>
      <w:r>
        <w:rPr>
          <w:rFonts w:ascii="Calibri" w:hAnsi="Calibri" w:cs="Calibri"/>
        </w:rPr>
        <w:t>I. Введение</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2"/>
        <w:rPr>
          <w:rFonts w:ascii="Calibri" w:hAnsi="Calibri" w:cs="Calibri"/>
        </w:rPr>
      </w:pPr>
      <w:bookmarkStart w:id="2" w:name="Par11"/>
      <w:bookmarkEnd w:id="2"/>
      <w:r>
        <w:rPr>
          <w:rFonts w:ascii="Calibri" w:hAnsi="Calibri" w:cs="Calibri"/>
        </w:rPr>
        <w:t>1. Цели и задачи Методических рекомендаций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rFonts w:ascii="Calibri" w:hAnsi="Calibri" w:cs="Calibri"/>
            <w:color w:val="0000FF"/>
          </w:rPr>
          <w:t>подпункта "б"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rFonts w:ascii="Calibri" w:hAnsi="Calibri" w:cs="Calibri"/>
            <w:color w:val="0000FF"/>
          </w:rPr>
          <w:t>статьей 13.3</w:t>
        </w:r>
      </w:hyperlink>
      <w:r>
        <w:rPr>
          <w:rFonts w:ascii="Calibri" w:hAnsi="Calibri" w:cs="Calibri"/>
        </w:rPr>
        <w:t xml:space="preserve"> Федерального закона от 25 декабря 2008 г. N 273-ФЗ "О противодействии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Методических рекомендаций являются: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основных принципов противодействия коррупции в организациях;</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методическое обеспечение разработки и реализации мер, направленных на профилактику и противодействие коррупции в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2"/>
        <w:rPr>
          <w:rFonts w:ascii="Calibri" w:hAnsi="Calibri" w:cs="Calibri"/>
        </w:rPr>
      </w:pPr>
      <w:bookmarkStart w:id="3" w:name="Par19"/>
      <w:bookmarkEnd w:id="3"/>
      <w:r>
        <w:rPr>
          <w:rFonts w:ascii="Calibri" w:hAnsi="Calibri" w:cs="Calibri"/>
        </w:rPr>
        <w:t>2. Термины и определения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rFonts w:ascii="Calibri" w:hAnsi="Calibri" w:cs="Calibri"/>
            <w:color w:val="0000FF"/>
          </w:rPr>
          <w:t>пункт 1 статьи 1</w:t>
        </w:r>
      </w:hyperlink>
      <w:r>
        <w:rPr>
          <w:rFonts w:ascii="Calibri" w:hAnsi="Calibri" w:cs="Calibri"/>
        </w:rPr>
        <w:t xml:space="preserve"> Федерального закона от 25 декабря 2008 г. N 273-ФЗ "О противодействии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rFonts w:ascii="Calibri" w:hAnsi="Calibri" w:cs="Calibri"/>
            <w:color w:val="0000FF"/>
          </w:rPr>
          <w:t>пункт 2 статьи 1</w:t>
        </w:r>
      </w:hyperlink>
      <w:r>
        <w:rPr>
          <w:rFonts w:ascii="Calibri" w:hAnsi="Calibri" w:cs="Calibri"/>
        </w:rPr>
        <w:t xml:space="preserve"> Федерального закона от 25 декабря 2008 г. N 273-ФЗ "О противодействии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 юридическое лицо независимо от формы собственности, организационно-правовой формы и отраслевой принадлежности.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Взятка - получение должностным лицом, иностранным должностным лицом либо </w:t>
      </w:r>
      <w:r>
        <w:rPr>
          <w:rFonts w:ascii="Calibri" w:hAnsi="Calibri" w:cs="Calibri"/>
        </w:rPr>
        <w:lastRenderedPageBreak/>
        <w:t>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rFonts w:ascii="Calibri" w:hAnsi="Calibri" w:cs="Calibri"/>
            <w:color w:val="0000FF"/>
          </w:rPr>
          <w:t>часть 1 статьи 204</w:t>
        </w:r>
      </w:hyperlink>
      <w:r>
        <w:rPr>
          <w:rFonts w:ascii="Calibri" w:hAnsi="Calibri" w:cs="Calibri"/>
        </w:rPr>
        <w:t xml:space="preserve"> Уголовного кодекса Российской Федерации).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2"/>
        <w:rPr>
          <w:rFonts w:ascii="Calibri" w:hAnsi="Calibri" w:cs="Calibri"/>
        </w:rPr>
      </w:pPr>
      <w:bookmarkStart w:id="4" w:name="Par32"/>
      <w:bookmarkEnd w:id="4"/>
      <w:r>
        <w:rPr>
          <w:rFonts w:ascii="Calibri" w:hAnsi="Calibri" w:cs="Calibri"/>
        </w:rPr>
        <w:t>3. Круг субъектов, для которых разработаны Методические рекомендации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Методические рекомендации могут быть использованы широким кругом лиц.</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организации может использовать Методические рекомендации в целях:</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основ антикоррупционной политики в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организации могут использовать Методические рекомендации в целях:</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обязанностях, которые могут быть возложены на работников организации в связи с реализацией антикоррупционных мер.</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jc w:val="center"/>
        <w:outlineLvl w:val="1"/>
        <w:rPr>
          <w:rFonts w:ascii="Calibri" w:hAnsi="Calibri" w:cs="Calibri"/>
        </w:rPr>
      </w:pPr>
      <w:bookmarkStart w:id="5" w:name="Par44"/>
      <w:bookmarkEnd w:id="5"/>
      <w:r>
        <w:rPr>
          <w:rFonts w:ascii="Calibri" w:hAnsi="Calibri" w:cs="Calibri"/>
        </w:rPr>
        <w:t>II. Нормативное правовое обеспечение</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2"/>
        <w:rPr>
          <w:rFonts w:ascii="Calibri" w:hAnsi="Calibri" w:cs="Calibri"/>
        </w:rPr>
      </w:pPr>
      <w:bookmarkStart w:id="6" w:name="Par46"/>
      <w:bookmarkEnd w:id="6"/>
      <w:r>
        <w:rPr>
          <w:rFonts w:ascii="Calibri" w:hAnsi="Calibri" w:cs="Calibri"/>
        </w:rPr>
        <w:t>1. Российское законодательство в сфере предупреждения и противодействия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3"/>
        <w:rPr>
          <w:rFonts w:ascii="Calibri" w:hAnsi="Calibri" w:cs="Calibri"/>
        </w:rPr>
      </w:pPr>
      <w:bookmarkStart w:id="7" w:name="Par48"/>
      <w:bookmarkEnd w:id="7"/>
      <w:r>
        <w:rPr>
          <w:rFonts w:ascii="Calibri" w:hAnsi="Calibri" w:cs="Calibri"/>
        </w:rPr>
        <w:t>1.1. Обязанность организаций принимать меры по предупреждению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Основополагающим нормативным правовым актом в сфере борьбы с коррупцией является Федеральный </w:t>
      </w:r>
      <w:hyperlink r:id="rId10" w:history="1">
        <w:r>
          <w:rPr>
            <w:rFonts w:ascii="Calibri" w:hAnsi="Calibri" w:cs="Calibri"/>
            <w:color w:val="0000FF"/>
          </w:rPr>
          <w:t>закон</w:t>
        </w:r>
      </w:hyperlink>
      <w:r>
        <w:rPr>
          <w:rFonts w:ascii="Calibri" w:hAnsi="Calibri" w:cs="Calibri"/>
        </w:rPr>
        <w:t xml:space="preserve"> от 25 декабря 2008 г. N 273-ФЗ "О противодействии коррупции" (далее - Федеральный закон N 273-ФЗ).</w:t>
      </w:r>
    </w:p>
    <w:p w:rsidR="00CC24BB" w:rsidRDefault="00CC24BB">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Частью 1 статьи 13.3</w:t>
        </w:r>
      </w:hyperlink>
      <w:r>
        <w:rPr>
          <w:rFonts w:ascii="Calibri" w:hAnsi="Calibri" w:cs="Calibri"/>
        </w:rPr>
        <w:t xml:space="preserve">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Pr>
            <w:rFonts w:ascii="Calibri" w:hAnsi="Calibri" w:cs="Calibri"/>
            <w:color w:val="0000FF"/>
          </w:rPr>
          <w:t>части 2</w:t>
        </w:r>
      </w:hyperlink>
      <w:r>
        <w:rPr>
          <w:rFonts w:ascii="Calibri" w:hAnsi="Calibri" w:cs="Calibri"/>
        </w:rPr>
        <w:t xml:space="preserve"> указанной статьи.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3"/>
        <w:rPr>
          <w:rFonts w:ascii="Calibri" w:hAnsi="Calibri" w:cs="Calibri"/>
        </w:rPr>
      </w:pPr>
      <w:bookmarkStart w:id="8" w:name="Par52"/>
      <w:bookmarkEnd w:id="8"/>
      <w:r>
        <w:rPr>
          <w:rFonts w:ascii="Calibri" w:hAnsi="Calibri" w:cs="Calibri"/>
        </w:rPr>
        <w:t>1.2. Ответственность юридических лиц</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4"/>
        <w:rPr>
          <w:rFonts w:ascii="Calibri" w:hAnsi="Calibri" w:cs="Calibri"/>
        </w:rPr>
      </w:pPr>
      <w:bookmarkStart w:id="9" w:name="Par54"/>
      <w:bookmarkEnd w:id="9"/>
      <w:r>
        <w:rPr>
          <w:rFonts w:ascii="Calibri" w:hAnsi="Calibri" w:cs="Calibri"/>
        </w:rPr>
        <w:t>Общие нормы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нормы, устанавливающие ответственность юридических лиц за коррупционные правонарушения, закреплены в </w:t>
      </w:r>
      <w:hyperlink r:id="rId13" w:history="1">
        <w:r>
          <w:rPr>
            <w:rFonts w:ascii="Calibri" w:hAnsi="Calibri" w:cs="Calibri"/>
            <w:color w:val="0000FF"/>
          </w:rPr>
          <w:t>статье 14</w:t>
        </w:r>
      </w:hyperlink>
      <w:r>
        <w:rPr>
          <w:rFonts w:ascii="Calibri" w:hAnsi="Calibri" w:cs="Calibri"/>
        </w:rPr>
        <w:t xml:space="preserve"> Федерального закона N 273-ФЗ. В соответствии с данной </w:t>
      </w:r>
      <w:hyperlink r:id="rId14" w:history="1">
        <w:r>
          <w:rPr>
            <w:rFonts w:ascii="Calibri" w:hAnsi="Calibri" w:cs="Calibri"/>
            <w:color w:val="0000FF"/>
          </w:rPr>
          <w:t>статьей</w:t>
        </w:r>
      </w:hyperlink>
      <w:r>
        <w:rPr>
          <w:rFonts w:ascii="Calibri" w:hAnsi="Calibri" w:cs="Calibri"/>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4"/>
        <w:rPr>
          <w:rFonts w:ascii="Calibri" w:hAnsi="Calibri" w:cs="Calibri"/>
        </w:rPr>
      </w:pPr>
      <w:bookmarkStart w:id="10" w:name="Par58"/>
      <w:bookmarkEnd w:id="10"/>
      <w:r>
        <w:rPr>
          <w:rFonts w:ascii="Calibri" w:hAnsi="Calibri" w:cs="Calibri"/>
        </w:rPr>
        <w:t>Незаконное вознаграждение от имени юридического лица</w:t>
      </w:r>
    </w:p>
    <w:p w:rsidR="00CC24BB" w:rsidRDefault="00CC24BB">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Статья 19.28</w:t>
        </w:r>
      </w:hyperlink>
      <w:r>
        <w:rPr>
          <w:rFonts w:ascii="Calibri" w:hAnsi="Calibri" w:cs="Calibri"/>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CC24BB" w:rsidRDefault="00CC24BB">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Статья 19.28</w:t>
        </w:r>
      </w:hyperlink>
      <w:r>
        <w:rPr>
          <w:rFonts w:ascii="Calibri" w:hAnsi="Calibri" w:cs="Calibri"/>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Pr>
            <w:rFonts w:ascii="Calibri" w:hAnsi="Calibri" w:cs="Calibri"/>
            <w:color w:val="0000FF"/>
          </w:rPr>
          <w:t>статьей</w:t>
        </w:r>
      </w:hyperlink>
      <w:r>
        <w:rPr>
          <w:rFonts w:ascii="Calibri" w:hAnsi="Calibri" w:cs="Calibri"/>
        </w:rPr>
        <w:t>. Судебная практика показывает, что обычно такими лицами становятся руководители организаций.</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4"/>
        <w:rPr>
          <w:rFonts w:ascii="Calibri" w:hAnsi="Calibri" w:cs="Calibri"/>
        </w:rPr>
      </w:pPr>
      <w:bookmarkStart w:id="11" w:name="Par62"/>
      <w:bookmarkEnd w:id="11"/>
      <w:r>
        <w:rPr>
          <w:rFonts w:ascii="Calibri" w:hAnsi="Calibri" w:cs="Calibri"/>
        </w:rPr>
        <w:t>Незаконное привлечение к трудовой деятельности бывшего государственного (муниципального) служащего</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должны учитывать положения </w:t>
      </w:r>
      <w:hyperlink r:id="rId18" w:history="1">
        <w:r>
          <w:rPr>
            <w:rFonts w:ascii="Calibri" w:hAnsi="Calibri" w:cs="Calibri"/>
            <w:color w:val="0000FF"/>
          </w:rPr>
          <w:t>статьи 12</w:t>
        </w:r>
      </w:hyperlink>
      <w:r>
        <w:rPr>
          <w:rFonts w:ascii="Calibri" w:hAnsi="Calibri" w:cs="Calibri"/>
        </w:rP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работодатель при заключении трудового или гражданско-правового договора </w:t>
      </w:r>
      <w:r>
        <w:rPr>
          <w:rFonts w:ascii="Calibri" w:hAnsi="Calibri" w:cs="Calibri"/>
        </w:rPr>
        <w:lastRenderedPageBreak/>
        <w:t>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представления работодателями указанной информации закреплен в </w:t>
      </w:r>
      <w:hyperlink r:id="rId1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8 сентября 2010 г. N 700.</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Названные требования, исходя из положений </w:t>
      </w:r>
      <w:hyperlink r:id="rId20"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rFonts w:ascii="Calibri" w:hAnsi="Calibri" w:cs="Calibri"/>
            <w:color w:val="0000FF"/>
          </w:rPr>
          <w:t>раздел I</w:t>
        </w:r>
      </w:hyperlink>
      <w:r>
        <w:rPr>
          <w:rFonts w:ascii="Calibri" w:hAnsi="Calibri" w:cs="Calibri"/>
        </w:rPr>
        <w:t xml:space="preserve"> или </w:t>
      </w:r>
      <w:hyperlink r:id="rId22"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работодателем обязанности, предусмотренной </w:t>
      </w:r>
      <w:hyperlink r:id="rId25" w:history="1">
        <w:r>
          <w:rPr>
            <w:rFonts w:ascii="Calibri" w:hAnsi="Calibri" w:cs="Calibri"/>
            <w:color w:val="0000FF"/>
          </w:rPr>
          <w:t>частью 4 статьи 12</w:t>
        </w:r>
      </w:hyperlink>
      <w:r>
        <w:rPr>
          <w:rFonts w:ascii="Calibri" w:hAnsi="Calibri" w:cs="Calibri"/>
        </w:rPr>
        <w:t xml:space="preserve"> Федерального закона N 273-ФЗ, является правонарушением и влечет в соответствии со </w:t>
      </w:r>
      <w:hyperlink r:id="rId26" w:history="1">
        <w:r>
          <w:rPr>
            <w:rFonts w:ascii="Calibri" w:hAnsi="Calibri" w:cs="Calibri"/>
            <w:color w:val="0000FF"/>
          </w:rPr>
          <w:t>статьей 19.29</w:t>
        </w:r>
      </w:hyperlink>
      <w:r>
        <w:rPr>
          <w:rFonts w:ascii="Calibri" w:hAnsi="Calibri" w:cs="Calibri"/>
        </w:rPr>
        <w:t xml:space="preserve"> КоАП РФ ответственность в виде административного штрафа.</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3"/>
        <w:rPr>
          <w:rFonts w:ascii="Calibri" w:hAnsi="Calibri" w:cs="Calibri"/>
        </w:rPr>
      </w:pPr>
      <w:bookmarkStart w:id="12" w:name="Par69"/>
      <w:bookmarkEnd w:id="12"/>
      <w:r>
        <w:rPr>
          <w:rFonts w:ascii="Calibri" w:hAnsi="Calibri" w:cs="Calibri"/>
        </w:rPr>
        <w:t>1.3. Ответственность физических лиц</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физических лиц за коррупционные правонарушения установлена </w:t>
      </w:r>
      <w:hyperlink r:id="rId27" w:history="1">
        <w:r>
          <w:rPr>
            <w:rFonts w:ascii="Calibri" w:hAnsi="Calibri" w:cs="Calibri"/>
            <w:color w:val="0000FF"/>
          </w:rPr>
          <w:t>статьей 13</w:t>
        </w:r>
      </w:hyperlink>
      <w:r>
        <w:rPr>
          <w:rFonts w:ascii="Calibri" w:hAnsi="Calibri" w:cs="Calibri"/>
        </w:rP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401"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в Трудовом </w:t>
      </w:r>
      <w:hyperlink r:id="rId28" w:history="1">
        <w:r>
          <w:rPr>
            <w:rFonts w:ascii="Calibri" w:hAnsi="Calibri" w:cs="Calibri"/>
            <w:color w:val="0000FF"/>
          </w:rPr>
          <w:t>кодексе</w:t>
        </w:r>
      </w:hyperlink>
      <w:r>
        <w:rPr>
          <w:rFonts w:ascii="Calibri" w:hAnsi="Calibri" w:cs="Calibri"/>
        </w:rPr>
        <w:t xml:space="preserve"> Российской Федерации (далее - ТК РФ) существует возможность привлечения работника организации к дисциплинарной ответственности.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согласно </w:t>
      </w:r>
      <w:hyperlink r:id="rId29" w:history="1">
        <w:r>
          <w:rPr>
            <w:rFonts w:ascii="Calibri" w:hAnsi="Calibri" w:cs="Calibri"/>
            <w:color w:val="0000FF"/>
          </w:rPr>
          <w:t>статье 192</w:t>
        </w:r>
      </w:hyperlink>
      <w:r>
        <w:rPr>
          <w:rFonts w:ascii="Calibri" w:hAnsi="Calibri" w:cs="Calibri"/>
        </w:rPr>
        <w:t xml:space="preserve"> ТК РФ к дисциплинарным взысканиям, в частности, относится увольнение работника по основаниям, предусмотренным </w:t>
      </w:r>
      <w:hyperlink r:id="rId30" w:history="1">
        <w:r>
          <w:rPr>
            <w:rFonts w:ascii="Calibri" w:hAnsi="Calibri" w:cs="Calibri"/>
            <w:color w:val="0000FF"/>
          </w:rPr>
          <w:t>пунктами 5</w:t>
        </w:r>
      </w:hyperlink>
      <w:r>
        <w:rPr>
          <w:rFonts w:ascii="Calibri" w:hAnsi="Calibri" w:cs="Calibri"/>
        </w:rPr>
        <w:t xml:space="preserve">, </w:t>
      </w:r>
      <w:hyperlink r:id="rId31" w:history="1">
        <w:r>
          <w:rPr>
            <w:rFonts w:ascii="Calibri" w:hAnsi="Calibri" w:cs="Calibri"/>
            <w:color w:val="0000FF"/>
          </w:rPr>
          <w:t>6</w:t>
        </w:r>
      </w:hyperlink>
      <w:r>
        <w:rPr>
          <w:rFonts w:ascii="Calibri" w:hAnsi="Calibri" w:cs="Calibri"/>
        </w:rPr>
        <w:t xml:space="preserve">, </w:t>
      </w:r>
      <w:hyperlink r:id="rId32" w:history="1">
        <w:r>
          <w:rPr>
            <w:rFonts w:ascii="Calibri" w:hAnsi="Calibri" w:cs="Calibri"/>
            <w:color w:val="0000FF"/>
          </w:rPr>
          <w:t>9</w:t>
        </w:r>
      </w:hyperlink>
      <w:r>
        <w:rPr>
          <w:rFonts w:ascii="Calibri" w:hAnsi="Calibri" w:cs="Calibri"/>
        </w:rPr>
        <w:t xml:space="preserve"> или </w:t>
      </w:r>
      <w:hyperlink r:id="rId33" w:history="1">
        <w:r>
          <w:rPr>
            <w:rFonts w:ascii="Calibri" w:hAnsi="Calibri" w:cs="Calibri"/>
            <w:color w:val="0000FF"/>
          </w:rPr>
          <w:t>10 части первой статьи 81</w:t>
        </w:r>
      </w:hyperlink>
      <w:r>
        <w:rPr>
          <w:rFonts w:ascii="Calibri" w:hAnsi="Calibri" w:cs="Calibri"/>
        </w:rPr>
        <w:t xml:space="preserve">, </w:t>
      </w:r>
      <w:hyperlink r:id="rId34" w:history="1">
        <w:r>
          <w:rPr>
            <w:rFonts w:ascii="Calibri" w:hAnsi="Calibri" w:cs="Calibri"/>
            <w:color w:val="0000FF"/>
          </w:rPr>
          <w:t>пунктом 1 статьи 336</w:t>
        </w:r>
      </w:hyperlink>
      <w:r>
        <w:rPr>
          <w:rFonts w:ascii="Calibri" w:hAnsi="Calibri" w:cs="Calibri"/>
        </w:rPr>
        <w:t xml:space="preserve">, а также </w:t>
      </w:r>
      <w:hyperlink r:id="rId35" w:history="1">
        <w:r>
          <w:rPr>
            <w:rFonts w:ascii="Calibri" w:hAnsi="Calibri" w:cs="Calibri"/>
            <w:color w:val="0000FF"/>
          </w:rPr>
          <w:t>пунктами 7</w:t>
        </w:r>
      </w:hyperlink>
      <w:r>
        <w:rPr>
          <w:rFonts w:ascii="Calibri" w:hAnsi="Calibri" w:cs="Calibri"/>
        </w:rPr>
        <w:t xml:space="preserve"> или </w:t>
      </w:r>
      <w:hyperlink r:id="rId36" w:history="1">
        <w:r>
          <w:rPr>
            <w:rFonts w:ascii="Calibri" w:hAnsi="Calibri" w:cs="Calibri"/>
            <w:color w:val="0000FF"/>
          </w:rPr>
          <w:t>7.1 части первой статьи 81</w:t>
        </w:r>
      </w:hyperlink>
      <w:r>
        <w:rPr>
          <w:rFonts w:ascii="Calibri" w:hAnsi="Calibri" w:cs="Calibri"/>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rFonts w:ascii="Calibri" w:hAnsi="Calibri" w:cs="Calibri"/>
            <w:color w:val="0000FF"/>
          </w:rPr>
          <w:t>подпункт "в" пункта 6 части 1 статьи 81</w:t>
        </w:r>
      </w:hyperlink>
      <w:r>
        <w:rPr>
          <w:rFonts w:ascii="Calibri" w:hAnsi="Calibri" w:cs="Calibri"/>
        </w:rPr>
        <w:t xml:space="preserve"> ТК РФ);</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rFonts w:ascii="Calibri" w:hAnsi="Calibri" w:cs="Calibri"/>
            <w:color w:val="0000FF"/>
          </w:rPr>
          <w:t>пункт 7 части первой статьи 81</w:t>
        </w:r>
      </w:hyperlink>
      <w:r>
        <w:rPr>
          <w:rFonts w:ascii="Calibri" w:hAnsi="Calibri" w:cs="Calibri"/>
        </w:rPr>
        <w:t xml:space="preserve"> ТК РФ);</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rPr>
          <w:rFonts w:ascii="Calibri" w:hAnsi="Calibri" w:cs="Calibri"/>
        </w:rPr>
        <w:lastRenderedPageBreak/>
        <w:t>организации (</w:t>
      </w:r>
      <w:hyperlink r:id="rId39" w:history="1">
        <w:r>
          <w:rPr>
            <w:rFonts w:ascii="Calibri" w:hAnsi="Calibri" w:cs="Calibri"/>
            <w:color w:val="0000FF"/>
          </w:rPr>
          <w:t>пункт 9 части первой статьи 81</w:t>
        </w:r>
      </w:hyperlink>
      <w:r>
        <w:rPr>
          <w:rFonts w:ascii="Calibri" w:hAnsi="Calibri" w:cs="Calibri"/>
        </w:rPr>
        <w:t xml:space="preserve"> ТК РФ);</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rFonts w:ascii="Calibri" w:hAnsi="Calibri" w:cs="Calibri"/>
            <w:color w:val="0000FF"/>
          </w:rPr>
          <w:t>пункт 10 части первой статьи 81</w:t>
        </w:r>
      </w:hyperlink>
      <w:r>
        <w:rPr>
          <w:rFonts w:ascii="Calibri" w:hAnsi="Calibri" w:cs="Calibri"/>
        </w:rPr>
        <w:t xml:space="preserve"> ТК РФ).</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2"/>
        <w:rPr>
          <w:rFonts w:ascii="Calibri" w:hAnsi="Calibri" w:cs="Calibri"/>
        </w:rPr>
      </w:pPr>
      <w:bookmarkStart w:id="13" w:name="Par79"/>
      <w:bookmarkEnd w:id="13"/>
      <w:r>
        <w:rPr>
          <w:rFonts w:ascii="Calibri" w:hAnsi="Calibri" w:cs="Calibri"/>
        </w:rPr>
        <w:t>2. Зарубежное законодательство</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rFonts w:ascii="Calibri" w:hAnsi="Calibri" w:cs="Calibri"/>
            <w:color w:val="0000FF"/>
          </w:rPr>
          <w:t>Конвенции</w:t>
        </w:r>
      </w:hyperlink>
      <w:r>
        <w:rPr>
          <w:rFonts w:ascii="Calibri" w:hAnsi="Calibri" w:cs="Calibri"/>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rFonts w:ascii="Calibri" w:hAnsi="Calibri" w:cs="Calibri"/>
            <w:color w:val="0000FF"/>
          </w:rPr>
          <w:t>Конвенции</w:t>
        </w:r>
      </w:hyperlink>
      <w:r>
        <w:rPr>
          <w:rFonts w:ascii="Calibri" w:hAnsi="Calibri" w:cs="Calibri"/>
        </w:rPr>
        <w:t xml:space="preserve"> приведены в </w:t>
      </w:r>
      <w:hyperlink w:anchor="Par641"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Par641"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 приведен краткий обзор </w:t>
      </w:r>
      <w:hyperlink w:anchor="Par664" w:history="1">
        <w:r>
          <w:rPr>
            <w:rFonts w:ascii="Calibri" w:hAnsi="Calibri" w:cs="Calibri"/>
            <w:color w:val="0000FF"/>
          </w:rPr>
          <w:t>закона</w:t>
        </w:r>
      </w:hyperlink>
      <w:r>
        <w:rPr>
          <w:rFonts w:ascii="Calibri" w:hAnsi="Calibri" w:cs="Calibri"/>
        </w:rPr>
        <w:t xml:space="preserve"> США "О коррупционных практиках за рубежом" (Foreign Corrupt Practices Act, 1977 - FCPA) и </w:t>
      </w:r>
      <w:hyperlink w:anchor="Par698" w:history="1">
        <w:r>
          <w:rPr>
            <w:rFonts w:ascii="Calibri" w:hAnsi="Calibri" w:cs="Calibri"/>
            <w:color w:val="0000FF"/>
          </w:rPr>
          <w:t>закона</w:t>
        </w:r>
      </w:hyperlink>
      <w:r>
        <w:rPr>
          <w:rFonts w:ascii="Calibri" w:hAnsi="Calibri" w:cs="Calibri"/>
        </w:rPr>
        <w:t xml:space="preserve"> Великобритании "О борьбе со взяточничеством" (UK Bribery Act, 2010).</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jc w:val="center"/>
        <w:outlineLvl w:val="1"/>
        <w:rPr>
          <w:rFonts w:ascii="Calibri" w:hAnsi="Calibri" w:cs="Calibri"/>
        </w:rPr>
      </w:pPr>
      <w:bookmarkStart w:id="14" w:name="Par89"/>
      <w:bookmarkEnd w:id="14"/>
      <w:r>
        <w:rPr>
          <w:rFonts w:ascii="Calibri" w:hAnsi="Calibri" w:cs="Calibri"/>
        </w:rPr>
        <w:t>III. Основные принципы противодействия коррупции</w:t>
      </w:r>
    </w:p>
    <w:p w:rsidR="00CC24BB" w:rsidRDefault="00CC24BB">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системы мер противодействия коррупции в организации рекомендуется основываться на следующих ключевых принципах:</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Принцип соответствия политики организации действующему законодательству и общепринятым нормам.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реализуемых антикоррупционных мероприятий </w:t>
      </w:r>
      <w:hyperlink r:id="rId43" w:history="1">
        <w:r>
          <w:rPr>
            <w:rFonts w:ascii="Calibri" w:hAnsi="Calibri" w:cs="Calibri"/>
            <w:color w:val="0000FF"/>
          </w:rPr>
          <w:t>Конституции</w:t>
        </w:r>
      </w:hyperlink>
      <w:r>
        <w:rPr>
          <w:rFonts w:ascii="Calibri" w:hAnsi="Calibri" w:cs="Calibri"/>
        </w:rPr>
        <w:t xml:space="preserve"> Российской Федерации, заключенным Российской Федерацией международным договорам, </w:t>
      </w:r>
      <w:r>
        <w:rPr>
          <w:rFonts w:ascii="Calibri" w:hAnsi="Calibri" w:cs="Calibri"/>
        </w:rPr>
        <w:lastRenderedPageBreak/>
        <w:t>законодательству Российской Федерации и иным нормативным правовым актам, применимым к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 личного примера руководства.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 вовлеченности работников.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Принцип соразмерности антикоррупционных процедур риску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Принцип эффективности антикоррупционных процедур.</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Принцип ответственности и неотвратимости наказания.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Принцип открытости бизнеса.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контрагентов, партнеров и общественности о принятых в организации антикоррупционных стандартах ведения бизнеса.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Принцип постоянного контроля и регулярного мониторинга.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jc w:val="center"/>
        <w:outlineLvl w:val="1"/>
        <w:rPr>
          <w:rFonts w:ascii="Calibri" w:hAnsi="Calibri" w:cs="Calibri"/>
        </w:rPr>
      </w:pPr>
      <w:bookmarkStart w:id="15" w:name="Par110"/>
      <w:bookmarkEnd w:id="15"/>
      <w:r>
        <w:rPr>
          <w:rFonts w:ascii="Calibri" w:hAnsi="Calibri" w:cs="Calibri"/>
        </w:rPr>
        <w:t>IV. Антикоррупционная политика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2"/>
        <w:rPr>
          <w:rFonts w:ascii="Calibri" w:hAnsi="Calibri" w:cs="Calibri"/>
        </w:rPr>
      </w:pPr>
      <w:bookmarkStart w:id="16" w:name="Par112"/>
      <w:bookmarkEnd w:id="16"/>
      <w:r>
        <w:rPr>
          <w:rFonts w:ascii="Calibri" w:hAnsi="Calibri" w:cs="Calibri"/>
        </w:rPr>
        <w:t>1. Общие подходы к разработке и реализации антикоррупционной политики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разработке и реализации антикоррупционной политики как документа следует выделить следующие этапы: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проекта антикоррупционной политики;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обсуждение проекта и его утверждение;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работников о принятой в организации антикоррупционной политике;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предусмотренных политикой антикоррупционных мер;</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применения антикоррупционной политики и, при необходимости, ее пересмотр.</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3"/>
        <w:rPr>
          <w:rFonts w:ascii="Calibri" w:hAnsi="Calibri" w:cs="Calibri"/>
        </w:rPr>
      </w:pPr>
      <w:bookmarkStart w:id="17" w:name="Par122"/>
      <w:bookmarkEnd w:id="17"/>
      <w:r>
        <w:rPr>
          <w:rFonts w:ascii="Calibri" w:hAnsi="Calibri" w:cs="Calibri"/>
        </w:rPr>
        <w:t>Разработка проекта антикоррупционной политики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w:t>
      </w:r>
      <w:r>
        <w:rPr>
          <w:rFonts w:ascii="Calibri" w:hAnsi="Calibri" w:cs="Calibri"/>
        </w:rPr>
        <w:lastRenderedPageBreak/>
        <w:t>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3"/>
        <w:rPr>
          <w:rFonts w:ascii="Calibri" w:hAnsi="Calibri" w:cs="Calibri"/>
        </w:rPr>
      </w:pPr>
      <w:bookmarkStart w:id="18" w:name="Par126"/>
      <w:bookmarkEnd w:id="18"/>
      <w:r>
        <w:rPr>
          <w:rFonts w:ascii="Calibri" w:hAnsi="Calibri" w:cs="Calibri"/>
        </w:rPr>
        <w:t>Согласование проекта и его утверждение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3"/>
        <w:rPr>
          <w:rFonts w:ascii="Calibri" w:hAnsi="Calibri" w:cs="Calibri"/>
        </w:rPr>
      </w:pPr>
      <w:bookmarkStart w:id="19" w:name="Par130"/>
      <w:bookmarkEnd w:id="19"/>
      <w:r>
        <w:rPr>
          <w:rFonts w:ascii="Calibri" w:hAnsi="Calibri" w:cs="Calibri"/>
        </w:rPr>
        <w:t>Информирование работников о принятой в организации антикоррупционной политике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3"/>
        <w:rPr>
          <w:rFonts w:ascii="Calibri" w:hAnsi="Calibri" w:cs="Calibri"/>
        </w:rPr>
      </w:pPr>
      <w:bookmarkStart w:id="20" w:name="Par133"/>
      <w:bookmarkEnd w:id="20"/>
      <w:r>
        <w:rPr>
          <w:rFonts w:ascii="Calibri" w:hAnsi="Calibri" w:cs="Calibri"/>
        </w:rPr>
        <w:t>Реализация предусмотренных политикой антикоррупционных мер</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3"/>
        <w:rPr>
          <w:rFonts w:ascii="Calibri" w:hAnsi="Calibri" w:cs="Calibri"/>
        </w:rPr>
      </w:pPr>
      <w:bookmarkStart w:id="21" w:name="Par136"/>
      <w:bookmarkEnd w:id="21"/>
      <w:r>
        <w:rPr>
          <w:rFonts w:ascii="Calibri" w:hAnsi="Calibri" w:cs="Calibri"/>
        </w:rPr>
        <w:t>Анализ применения антикоррупционной политики и, при необходимости, ее пересмотр</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Пересмотр принятой антикоррупционной политики может проводиться и в иных случаях, таких как внесение изменений в </w:t>
      </w:r>
      <w:hyperlink r:id="rId44" w:history="1">
        <w:r>
          <w:rPr>
            <w:rFonts w:ascii="Calibri" w:hAnsi="Calibri" w:cs="Calibri"/>
            <w:color w:val="0000FF"/>
          </w:rPr>
          <w:t>ТК</w:t>
        </w:r>
      </w:hyperlink>
      <w:r>
        <w:rPr>
          <w:rFonts w:ascii="Calibri" w:hAnsi="Calibri" w:cs="Calibri"/>
        </w:rPr>
        <w:t xml:space="preserve"> РФ и законодательство о противодействии коррупции, изменение организационно-правовой формы организации и т.д.</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внедрения антикоррупционной политики;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политике понятия и определения;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антикоррупционной деятельности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область применения политики и круг лиц, попадающих под ее действие;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определение должностных лиц организации, ответственных за реализацию антикоррупционной политики;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и закрепление обязанностей работников и организации, связанных с предупреждением и противодействием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сотрудников за несоблюдение требований антикоррупционной политики;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пересмотра и внесения изменений в антикоррупционную политику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3"/>
        <w:rPr>
          <w:rFonts w:ascii="Calibri" w:hAnsi="Calibri" w:cs="Calibri"/>
        </w:rPr>
      </w:pPr>
      <w:bookmarkStart w:id="22" w:name="Par150"/>
      <w:bookmarkEnd w:id="22"/>
      <w:r>
        <w:rPr>
          <w:rFonts w:ascii="Calibri" w:hAnsi="Calibri" w:cs="Calibri"/>
        </w:rPr>
        <w:t>Область применения политики и круг лиц, попадающих под ее действие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3"/>
        <w:rPr>
          <w:rFonts w:ascii="Calibri" w:hAnsi="Calibri" w:cs="Calibri"/>
        </w:rPr>
      </w:pPr>
      <w:bookmarkStart w:id="23" w:name="Par153"/>
      <w:bookmarkEnd w:id="23"/>
      <w:r>
        <w:rPr>
          <w:rFonts w:ascii="Calibri" w:hAnsi="Calibri" w:cs="Calibri"/>
        </w:rPr>
        <w:t>Закрепление обязанностей работников и организации, связанных с предупреждением и противодействием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Примерами общих обязанностей работников в связи с предупреждением и противодействием коррупции могут быть следующие: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совершения и (или) участия в совершении коррупционных правонарушений в интересах или от имени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rFonts w:ascii="Calibri" w:hAnsi="Calibri" w:cs="Calibri"/>
            <w:color w:val="0000FF"/>
          </w:rPr>
          <w:t>Методические рекомендации</w:t>
        </w:r>
      </w:hyperlink>
      <w:r>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w:t>
      </w:r>
      <w:hyperlink r:id="rId46" w:history="1">
        <w:r>
          <w:rPr>
            <w:rFonts w:ascii="Calibri" w:hAnsi="Calibri" w:cs="Calibri"/>
            <w:color w:val="0000FF"/>
          </w:rPr>
          <w:t>Письмо</w:t>
        </w:r>
      </w:hyperlink>
      <w:r>
        <w:rPr>
          <w:rFonts w:ascii="Calibri" w:hAnsi="Calibri" w:cs="Calibri"/>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положений </w:t>
      </w:r>
      <w:hyperlink r:id="rId47" w:history="1">
        <w:r>
          <w:rPr>
            <w:rFonts w:ascii="Calibri" w:hAnsi="Calibri" w:cs="Calibri"/>
            <w:color w:val="0000FF"/>
          </w:rPr>
          <w:t>статьи 57</w:t>
        </w:r>
      </w:hyperlink>
      <w:r>
        <w:rPr>
          <w:rFonts w:ascii="Calibri" w:hAnsi="Calibri" w:cs="Calibri"/>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rFonts w:ascii="Calibri" w:hAnsi="Calibri" w:cs="Calibri"/>
            <w:color w:val="0000FF"/>
          </w:rPr>
          <w:t>ТК</w:t>
        </w:r>
      </w:hyperlink>
      <w:r>
        <w:rPr>
          <w:rFonts w:ascii="Calibri" w:hAnsi="Calibri" w:cs="Calibri"/>
        </w:rPr>
        <w:t xml:space="preserve"> РФ, за совершения неправомерных действий, повлекших неисполнение возложенных на него трудовых обязанностей.</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3"/>
        <w:rPr>
          <w:rFonts w:ascii="Calibri" w:hAnsi="Calibri" w:cs="Calibri"/>
        </w:rPr>
      </w:pPr>
      <w:bookmarkStart w:id="24" w:name="Par169"/>
      <w:bookmarkEnd w:id="24"/>
      <w:r>
        <w:rPr>
          <w:rFonts w:ascii="Calibri" w:hAnsi="Calibri" w:cs="Calibri"/>
        </w:rPr>
        <w:t>Установление перечня проводимых организацией антикоррупционных мероприятий и порядок их выполнения (применения)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jc w:val="center"/>
        <w:outlineLvl w:val="4"/>
        <w:rPr>
          <w:rFonts w:ascii="Calibri" w:hAnsi="Calibri" w:cs="Calibri"/>
        </w:rPr>
      </w:pPr>
      <w:bookmarkStart w:id="25" w:name="Par172"/>
      <w:bookmarkEnd w:id="25"/>
      <w:r>
        <w:rPr>
          <w:rFonts w:ascii="Calibri" w:hAnsi="Calibri" w:cs="Calibri"/>
        </w:rPr>
        <w:t>Таблица 1 - Примерный перечень</w:t>
      </w:r>
    </w:p>
    <w:p w:rsidR="00CC24BB" w:rsidRDefault="00CC24BB">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антикоррупционных мероприятий</w:t>
      </w:r>
    </w:p>
    <w:p w:rsidR="00CC24BB" w:rsidRDefault="00CC24BB">
      <w:pPr>
        <w:widowControl w:val="0"/>
        <w:autoSpaceDE w:val="0"/>
        <w:autoSpaceDN w:val="0"/>
        <w:adjustRightInd w:val="0"/>
        <w:spacing w:after="0" w:line="240" w:lineRule="auto"/>
        <w:jc w:val="center"/>
        <w:rPr>
          <w:rFonts w:ascii="Calibri" w:hAnsi="Calibri" w:cs="Calibri"/>
        </w:rPr>
        <w:sectPr w:rsidR="00CC24BB" w:rsidSect="000944D5">
          <w:pgSz w:w="11906" w:h="16838"/>
          <w:pgMar w:top="1134" w:right="850" w:bottom="1134" w:left="1701" w:header="708" w:footer="708" w:gutter="0"/>
          <w:cols w:space="708"/>
          <w:docGrid w:linePitch="360"/>
        </w:sectPr>
      </w:pPr>
    </w:p>
    <w:p w:rsidR="00CC24BB" w:rsidRDefault="00CC24B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6819"/>
      </w:tblGrid>
      <w:tr w:rsidR="00CC24BB">
        <w:tblPrEx>
          <w:tblCellMar>
            <w:top w:w="0" w:type="dxa"/>
            <w:bottom w:w="0" w:type="dxa"/>
          </w:tblCellMar>
        </w:tblPrEx>
        <w:trPr>
          <w:tblCellSpacing w:w="5" w:type="nil"/>
        </w:trPr>
        <w:tc>
          <w:tcPr>
            <w:tcW w:w="2880"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w:t>
            </w:r>
          </w:p>
        </w:tc>
        <w:tc>
          <w:tcPr>
            <w:tcW w:w="6819"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w:t>
            </w:r>
          </w:p>
        </w:tc>
      </w:tr>
      <w:tr w:rsidR="00CC24BB">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кодекса этики и служебного поведения работников организации</w:t>
            </w:r>
          </w:p>
        </w:tc>
      </w:tr>
      <w:tr w:rsidR="00CC24BB">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внедрение положения о конфликте интересов, декларации о конфликте интересов</w:t>
            </w:r>
          </w:p>
        </w:tc>
      </w:tr>
      <w:tr w:rsidR="00CC24BB">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правил, регламентирующих вопросы обмена деловыми подарками и знаками делового гостеприимства</w:t>
            </w:r>
          </w:p>
        </w:tc>
      </w:tr>
      <w:tr w:rsidR="00CC24BB">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Присоединение к Антикоррупционной </w:t>
            </w:r>
            <w:hyperlink w:anchor="Par921" w:history="1">
              <w:r>
                <w:rPr>
                  <w:rFonts w:ascii="Calibri" w:hAnsi="Calibri" w:cs="Calibri"/>
                  <w:color w:val="0000FF"/>
                </w:rPr>
                <w:t>хартии</w:t>
              </w:r>
            </w:hyperlink>
            <w:r>
              <w:rPr>
                <w:rFonts w:ascii="Calibri" w:hAnsi="Calibri" w:cs="Calibri"/>
              </w:rPr>
              <w:t xml:space="preserve"> российского бизнеса</w:t>
            </w:r>
          </w:p>
        </w:tc>
      </w:tr>
      <w:tr w:rsidR="00CC24BB">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в договоры, связанные с хозяйственной деятельностью организации, стандартной антикоррупционной оговорки</w:t>
            </w:r>
          </w:p>
        </w:tc>
      </w:tr>
      <w:tr w:rsidR="00CC24BB">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антикоррупционных положений в трудовые договора работников</w:t>
            </w:r>
          </w:p>
        </w:tc>
      </w:tr>
      <w:tr w:rsidR="00CC24BB">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CC24BB">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CC24BB">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CC24BB">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CC24BB">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заполнение декларации о конфликте интересов</w:t>
            </w:r>
          </w:p>
        </w:tc>
      </w:tr>
      <w:tr w:rsidR="00CC24BB">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Проведение периодической оценки коррупционных рисков в целях выявления сфер деятельности организации, наиболее подверженных </w:t>
            </w:r>
            <w:r>
              <w:rPr>
                <w:rFonts w:ascii="Calibri" w:hAnsi="Calibri" w:cs="Calibri"/>
              </w:rPr>
              <w:lastRenderedPageBreak/>
              <w:t>таким рискам, и разработки соответствующих антикоррупционных мер</w:t>
            </w:r>
          </w:p>
        </w:tc>
      </w:tr>
      <w:tr w:rsidR="00CC24BB">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CC24BB">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обучающих мероприятий по вопросам профилактики и противодействия коррупции</w:t>
            </w:r>
          </w:p>
        </w:tc>
      </w:tr>
      <w:tr w:rsidR="00CC24BB">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CC24BB">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соблюдения внутренних процедур</w:t>
            </w:r>
          </w:p>
        </w:tc>
      </w:tr>
      <w:tr w:rsidR="00CC24BB">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CC24BB">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CC24BB">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Периодическое проведение внешнего аудита</w:t>
            </w:r>
          </w:p>
        </w:tc>
      </w:tr>
      <w:tr w:rsidR="00CC24BB">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CC24BB">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регулярной оценки результатов работы по противодействию коррупции</w:t>
            </w:r>
          </w:p>
        </w:tc>
      </w:tr>
      <w:tr w:rsidR="00CC24BB">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jc w:val="both"/>
              <w:rPr>
                <w:rFonts w:ascii="Calibri" w:hAnsi="Calibri" w:cs="Calibri"/>
              </w:rPr>
            </w:pPr>
            <w:r>
              <w:rPr>
                <w:rFonts w:ascii="Calibri" w:hAnsi="Calibri" w:cs="Calibri"/>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CC24BB" w:rsidRDefault="00CC24BB">
      <w:pPr>
        <w:widowControl w:val="0"/>
        <w:autoSpaceDE w:val="0"/>
        <w:autoSpaceDN w:val="0"/>
        <w:adjustRightInd w:val="0"/>
        <w:spacing w:after="0" w:line="240" w:lineRule="auto"/>
        <w:ind w:firstLine="540"/>
        <w:jc w:val="both"/>
        <w:rPr>
          <w:rFonts w:ascii="Calibri" w:hAnsi="Calibri" w:cs="Calibri"/>
        </w:rPr>
        <w:sectPr w:rsidR="00CC24BB">
          <w:pgSz w:w="16838" w:h="11905" w:orient="landscape"/>
          <w:pgMar w:top="1701" w:right="1134" w:bottom="850" w:left="1134" w:header="720" w:footer="720" w:gutter="0"/>
          <w:cols w:space="720"/>
          <w:noEndnote/>
        </w:sectPr>
      </w:pP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2"/>
        <w:rPr>
          <w:rFonts w:ascii="Calibri" w:hAnsi="Calibri" w:cs="Calibri"/>
        </w:rPr>
      </w:pPr>
      <w:bookmarkStart w:id="26" w:name="Par208"/>
      <w:bookmarkEnd w:id="26"/>
      <w:r>
        <w:rPr>
          <w:rFonts w:ascii="Calibri" w:hAnsi="Calibri" w:cs="Calibri"/>
        </w:rPr>
        <w:t>2. Определение подразделений или должностных лиц, ответственных за противодействие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они могут быть установлены: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антикоррупционной политике организации и иных нормативных документах, устанавливающих антикоррупционные процедуры;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трудовых договорах и должностных инструкциях ответственных работников;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положении о подразделении, ответственном за противодействие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обязанностей структурного подразделения или должностного лица, например, может включаться: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контрольных мероприятий, направленных на выявление коррупционных правонарушений работниками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проведения оценки коррупционных рисков;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заполнения и рассмотрения деклараций о конфликте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оценки результатов антикоррупционной работы и подготовка соответствующих отчетных материалов руководству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2"/>
        <w:rPr>
          <w:rFonts w:ascii="Calibri" w:hAnsi="Calibri" w:cs="Calibri"/>
        </w:rPr>
      </w:pPr>
      <w:bookmarkStart w:id="27" w:name="Par227"/>
      <w:bookmarkEnd w:id="27"/>
      <w:r>
        <w:rPr>
          <w:rFonts w:ascii="Calibri" w:hAnsi="Calibri" w:cs="Calibri"/>
        </w:rPr>
        <w:t>3. Оценка коррупционных рисков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оценки коррупционных рисков является определение конкретных бизнес-процессов </w:t>
      </w:r>
      <w:r>
        <w:rPr>
          <w:rFonts w:ascii="Calibri" w:hAnsi="Calibri" w:cs="Calibri"/>
        </w:rPr>
        <w:lastRenderedPageBreak/>
        <w:t>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представить деятельность организации в виде отдельных бизнес-процессов, в каждом из которых выделить составные элементы (подпроцессы);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вероятные формы осуществления коррупционных платежей.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детальную регламентацию способа и сроков совершения действий работником в "критической точке";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реинжиниринг функций, в том числе их перераспределение между структурными подразделениями внутри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дополнительных форм отчетности работников о результатах принятых решений;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ограничений, затрудняющих осуществление коррупционных платежей и т.д.</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2"/>
        <w:rPr>
          <w:rFonts w:ascii="Calibri" w:hAnsi="Calibri" w:cs="Calibri"/>
        </w:rPr>
      </w:pPr>
      <w:bookmarkStart w:id="28" w:name="Par246"/>
      <w:bookmarkEnd w:id="28"/>
      <w:r>
        <w:rPr>
          <w:rFonts w:ascii="Calibri" w:hAnsi="Calibri" w:cs="Calibri"/>
        </w:rPr>
        <w:t>4. Выявление и урегулирование конфликта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учитывать, что конфликт интересов может принимать множество различных форм. В </w:t>
      </w:r>
      <w:hyperlink w:anchor="Par731"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регулирования и предотвращения конфликта интересов в деятельности своих </w:t>
      </w:r>
      <w:r>
        <w:rPr>
          <w:rFonts w:ascii="Calibri" w:hAnsi="Calibri" w:cs="Calibri"/>
        </w:rPr>
        <w:lastRenderedPageBreak/>
        <w:t>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положения о конфликте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положении понятия и определения;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 лиц, попадающих под действие положения;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управления конфликтом интересов в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работников в связи с раскрытием и урегулированием конфликта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лиц, ответственных за прием сведений о возникшем конфликте интересов и рассмотрение этих сведений;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работников за несоблюдение положения о конфликте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3"/>
        <w:rPr>
          <w:rFonts w:ascii="Calibri" w:hAnsi="Calibri" w:cs="Calibri"/>
        </w:rPr>
      </w:pPr>
      <w:bookmarkStart w:id="29" w:name="Par260"/>
      <w:bookmarkEnd w:id="29"/>
      <w:r>
        <w:rPr>
          <w:rFonts w:ascii="Calibri" w:hAnsi="Calibri" w:cs="Calibri"/>
        </w:rPr>
        <w:t>Круг лиц, попадающих под действие положения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3"/>
        <w:rPr>
          <w:rFonts w:ascii="Calibri" w:hAnsi="Calibri" w:cs="Calibri"/>
        </w:rPr>
      </w:pPr>
      <w:bookmarkStart w:id="30" w:name="Par263"/>
      <w:bookmarkEnd w:id="30"/>
      <w:r>
        <w:rPr>
          <w:rFonts w:ascii="Calibri" w:hAnsi="Calibri" w:cs="Calibri"/>
        </w:rPr>
        <w:t>Основные принципы управления конфликтом интересов в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работы по управлению конфликтом интересов в организации могут быть положены следующие принципы: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обязательность раскрытия сведений о реальном или потенциальном конфликте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конфиденциальность процесса раскрытия сведений о конфликте интересов и процесса его урегулирования;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баланса интересов организации и работника при урегулировании конфликта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3"/>
        <w:rPr>
          <w:rFonts w:ascii="Calibri" w:hAnsi="Calibri" w:cs="Calibri"/>
        </w:rPr>
      </w:pPr>
      <w:bookmarkStart w:id="31" w:name="Par272"/>
      <w:bookmarkEnd w:id="31"/>
      <w:r>
        <w:rPr>
          <w:rFonts w:ascii="Calibri" w:hAnsi="Calibri" w:cs="Calibri"/>
        </w:rPr>
        <w:t>Обязанности работников в связи с раскрытием и урегулированием конфликта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w:t>
      </w:r>
      <w:r>
        <w:rPr>
          <w:rFonts w:ascii="Calibri" w:hAnsi="Calibri" w:cs="Calibri"/>
        </w:rPr>
        <w:lastRenderedPageBreak/>
        <w:t>родственников и друзей;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избегать (по возможности) ситуаций и обстоятельств, которые могут привести к конфликту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раскрывать возникший (реальный) или потенциальный конфликт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содействовать урегулированию возникшего конфликта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3"/>
        <w:rPr>
          <w:rFonts w:ascii="Calibri" w:hAnsi="Calibri" w:cs="Calibri"/>
        </w:rPr>
      </w:pPr>
      <w:bookmarkStart w:id="32" w:name="Par279"/>
      <w:bookmarkEnd w:id="32"/>
      <w:r>
        <w:rPr>
          <w:rFonts w:ascii="Calibri" w:hAnsi="Calibri" w:cs="Calibr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приеме на работу;</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назначении на новую должность;</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разовое раскрытие сведений по мере возникновения ситуаций конфликта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777" w:history="1">
        <w:r>
          <w:rPr>
            <w:rFonts w:ascii="Calibri" w:hAnsi="Calibri" w:cs="Calibri"/>
            <w:color w:val="0000FF"/>
          </w:rPr>
          <w:t>Приложении 4</w:t>
        </w:r>
      </w:hyperlink>
      <w:r>
        <w:rPr>
          <w:rFonts w:ascii="Calibri" w:hAnsi="Calibri" w:cs="Calibri"/>
        </w:rPr>
        <w:t xml:space="preserve"> к настоящим Методическим рекомендациям приведена типовая декларация конфликта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доступа работника к конкретной информации, которая может затрагивать личные интересы работника;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пересмотр и изменение функциональных обязанностей работника;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временное отстранение работника от должности, если его личные интересы входят в противоречие с функциональными обязанностями;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 работника на должность, предусматривающую выполнение функциональных обязанностей, не связанных с конфликтом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работником принадлежащего ему имущества, являющегося основой возникновения конфликта интересов, в доверительное управление;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работника от своего личного интереса, порождающего конфликт с интересами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из организации по инициативе работника;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3"/>
        <w:rPr>
          <w:rFonts w:ascii="Calibri" w:hAnsi="Calibri" w:cs="Calibri"/>
        </w:rPr>
      </w:pPr>
      <w:bookmarkStart w:id="33" w:name="Par302"/>
      <w:bookmarkEnd w:id="33"/>
      <w:r>
        <w:rPr>
          <w:rFonts w:ascii="Calibri" w:hAnsi="Calibri" w:cs="Calibri"/>
        </w:rPr>
        <w:t>Определение лиц, ответственных за прием сведений о возникшем конфликте интересов и рассмотрение этих сведений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2"/>
        <w:rPr>
          <w:rFonts w:ascii="Calibri" w:hAnsi="Calibri" w:cs="Calibri"/>
        </w:rPr>
      </w:pPr>
      <w:bookmarkStart w:id="34" w:name="Par305"/>
      <w:bookmarkEnd w:id="34"/>
      <w:r>
        <w:rPr>
          <w:rFonts w:ascii="Calibri" w:hAnsi="Calibri" w:cs="Calibri"/>
        </w:rPr>
        <w:t>5. Внедрение стандартов поведения работников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высоких этических стандартов поведения;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высоких стандартов профессиональной деятельности;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лучшим практикам корпоративного управления;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поддержание атмосферы доверия и взаимного уважения;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добросовестной конкуренции;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социальной ответственности бизнеса;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законности и принятых на себя договорных обязательств;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принципов объективности и честности при принятии кадровых решений.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ценности, принципы и правила поведения могут быть раскрыты и детализированы </w:t>
      </w:r>
      <w:r>
        <w:rPr>
          <w:rFonts w:ascii="Calibri" w:hAnsi="Calibri" w:cs="Calibri"/>
        </w:rPr>
        <w:lastRenderedPageBreak/>
        <w:t>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2"/>
        <w:rPr>
          <w:rFonts w:ascii="Calibri" w:hAnsi="Calibri" w:cs="Calibri"/>
        </w:rPr>
      </w:pPr>
      <w:bookmarkStart w:id="35" w:name="Par319"/>
      <w:bookmarkEnd w:id="35"/>
      <w:r>
        <w:rPr>
          <w:rFonts w:ascii="Calibri" w:hAnsi="Calibri" w:cs="Calibri"/>
        </w:rPr>
        <w:t>6. Консультирование и обучение работников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обучения определяют тематику и форму занятий. Обучение может, в частности, проводится по следующей тематике: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коррупция в государственном и частном секторах экономики (теоретическая);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юридическая ответственность за совершение коррупционных правонарушений;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 разрешение конфликта интересов при выполнении трудовых обязанностей (прикладная);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правоохранительными органами по вопросам профилактики и противодействия коррупции (прикладная).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времени проведения можно выделить следующие виды обучения: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по вопросам профилактики и противодействия коррупции непосредственно после приема на работу;</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2"/>
        <w:rPr>
          <w:rFonts w:ascii="Calibri" w:hAnsi="Calibri" w:cs="Calibri"/>
        </w:rPr>
      </w:pPr>
      <w:bookmarkStart w:id="36" w:name="Par336"/>
      <w:bookmarkEnd w:id="36"/>
      <w:r>
        <w:rPr>
          <w:rFonts w:ascii="Calibri" w:hAnsi="Calibri" w:cs="Calibri"/>
        </w:rPr>
        <w:lastRenderedPageBreak/>
        <w:t>7. Внутренний контроль и аудит</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9" w:history="1">
        <w:r>
          <w:rPr>
            <w:rFonts w:ascii="Calibri" w:hAnsi="Calibri" w:cs="Calibri"/>
            <w:color w:val="0000FF"/>
          </w:rPr>
          <w:t>законом</w:t>
        </w:r>
      </w:hyperlink>
      <w:r>
        <w:rPr>
          <w:rFonts w:ascii="Calibri" w:hAnsi="Calibri" w:cs="Calibri"/>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документирования операций хозяйственной деятельности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экономической обоснованности осуществляемых операций в сферах коррупционного риска.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2" w:history="1">
        <w:r>
          <w:rPr>
            <w:rFonts w:ascii="Calibri" w:hAnsi="Calibri" w:cs="Calibri"/>
            <w:color w:val="0000FF"/>
          </w:rPr>
          <w:t>Таблице 1</w:t>
        </w:r>
      </w:hyperlink>
      <w:r>
        <w:rPr>
          <w:rFonts w:ascii="Calibri" w:hAnsi="Calibri" w:cs="Calibri"/>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услуг, характер которых не определен либо вызывает сомнения;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закупки или продажи по ценам, значительно отличающимся от рыночных;</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сомнительные платежи наличными.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владение или использование имущества, если известно, что такое имущество представляет собой доходы от преступлений;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0" w:history="1">
        <w:r>
          <w:rPr>
            <w:rFonts w:ascii="Calibri" w:hAnsi="Calibri" w:cs="Calibri"/>
            <w:color w:val="0000FF"/>
          </w:rPr>
          <w:t>законом</w:t>
        </w:r>
      </w:hyperlink>
      <w:r>
        <w:rPr>
          <w:rFonts w:ascii="Calibri" w:hAnsi="Calibri" w:cs="Calibri"/>
        </w:rPr>
        <w:t xml:space="preserve"> от 7 августа 2001 г. N 115-ФЗ "О противодействии легализации </w:t>
      </w:r>
      <w:r>
        <w:rPr>
          <w:rFonts w:ascii="Calibri" w:hAnsi="Calibri" w:cs="Calibri"/>
        </w:rPr>
        <w:lastRenderedPageBreak/>
        <w:t>(отмыванию)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2"/>
        <w:rPr>
          <w:rFonts w:ascii="Calibri" w:hAnsi="Calibri" w:cs="Calibri"/>
        </w:rPr>
      </w:pPr>
      <w:bookmarkStart w:id="37" w:name="Par355"/>
      <w:bookmarkEnd w:id="37"/>
      <w:r>
        <w:rPr>
          <w:rFonts w:ascii="Calibri" w:hAnsi="Calibri" w:cs="Calibri"/>
        </w:rPr>
        <w:t>8. Принятие мер по предупреждению коррупции при взаимодействии с организациями-контрагентами и в зависимых организациях</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2"/>
        <w:rPr>
          <w:rFonts w:ascii="Calibri" w:hAnsi="Calibri" w:cs="Calibri"/>
        </w:rPr>
      </w:pPr>
      <w:bookmarkStart w:id="38" w:name="Par362"/>
      <w:bookmarkEnd w:id="38"/>
      <w:r>
        <w:rPr>
          <w:rFonts w:ascii="Calibri" w:hAnsi="Calibri" w:cs="Calibri"/>
        </w:rPr>
        <w:t>9. Сотрудничество с правоохранительными органами в сфере противодействия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w:t>
      </w:r>
      <w:r>
        <w:rPr>
          <w:rFonts w:ascii="Calibri" w:hAnsi="Calibri" w:cs="Calibri"/>
        </w:rPr>
        <w:lastRenderedPageBreak/>
        <w:t xml:space="preserve">обращении в правоохранительные органы следует учитывать подследственность преступлений, о чем подробнее описано в </w:t>
      </w:r>
      <w:hyperlink w:anchor="Par401"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также может проявляться в форме: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2"/>
        <w:rPr>
          <w:rFonts w:ascii="Calibri" w:hAnsi="Calibri" w:cs="Calibri"/>
        </w:rPr>
      </w:pPr>
      <w:bookmarkStart w:id="39" w:name="Par373"/>
      <w:bookmarkEnd w:id="39"/>
      <w:r>
        <w:rPr>
          <w:rFonts w:ascii="Calibri" w:hAnsi="Calibri" w:cs="Calibri"/>
        </w:rPr>
        <w:t>10. Участие в коллективных инициативах по противодействию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совместных действий антикоррупционной направленности рекомендуется участие в следующих мероприятиях:</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присоединение к Антикоррупционной </w:t>
      </w:r>
      <w:hyperlink w:anchor="Par921" w:history="1">
        <w:r>
          <w:rPr>
            <w:rFonts w:ascii="Calibri" w:hAnsi="Calibri" w:cs="Calibri"/>
            <w:color w:val="0000FF"/>
          </w:rPr>
          <w:t>хартии</w:t>
        </w:r>
      </w:hyperlink>
      <w:r>
        <w:rPr>
          <w:rFonts w:ascii="Calibri" w:hAnsi="Calibri" w:cs="Calibri"/>
        </w:rPr>
        <w:t xml:space="preserve"> российского бизнеса &lt;1&gt;;</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Текст Антикоррупционной </w:t>
      </w:r>
      <w:hyperlink w:anchor="Par921" w:history="1">
        <w:r>
          <w:rPr>
            <w:rFonts w:ascii="Calibri" w:hAnsi="Calibri" w:cs="Calibri"/>
            <w:color w:val="0000FF"/>
          </w:rPr>
          <w:t>хартии</w:t>
        </w:r>
      </w:hyperlink>
      <w:r>
        <w:rPr>
          <w:rFonts w:ascii="Calibri" w:hAnsi="Calibri" w:cs="Calibri"/>
        </w:rPr>
        <w:t xml:space="preserve"> и </w:t>
      </w:r>
      <w:hyperlink w:anchor="Par1011" w:history="1">
        <w:r>
          <w:rPr>
            <w:rFonts w:ascii="Calibri" w:hAnsi="Calibri" w:cs="Calibri"/>
            <w:color w:val="0000FF"/>
          </w:rPr>
          <w:t>Дорожная карта</w:t>
        </w:r>
      </w:hyperlink>
      <w:r>
        <w:rPr>
          <w:rFonts w:ascii="Calibri" w:hAnsi="Calibri" w:cs="Calibri"/>
        </w:rPr>
        <w:t>, описывающая механизм присоединения к хартии, приведены в приложении 5 к Методическим рекомендациям.</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в совместных договорах стандартных антикоррупционных оговорок;</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формировании Реестра надежных партнеров &lt;1&gt;;</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Подробную информацию о Реестре надежных партнеров можно найти по адресу в сети Интернет: http://reestrtpprf.ru/.</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публичный отказ от совместной бизнес-деятельности с лицами (организациями), замешанными в коррупционных преступлениях;</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совместного обучения по вопросам профилактики и противодействия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Антикоррупционная </w:t>
      </w:r>
      <w:hyperlink w:anchor="Par921" w:history="1">
        <w:r>
          <w:rPr>
            <w:rFonts w:ascii="Calibri" w:hAnsi="Calibri" w:cs="Calibri"/>
            <w:color w:val="0000FF"/>
          </w:rPr>
          <w:t>хартия</w:t>
        </w:r>
      </w:hyperlink>
      <w:r>
        <w:rPr>
          <w:rFonts w:ascii="Calibri" w:hAnsi="Calibri" w:cs="Calibri"/>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921" w:history="1">
        <w:r>
          <w:rPr>
            <w:rFonts w:ascii="Calibri" w:hAnsi="Calibri" w:cs="Calibri"/>
            <w:color w:val="0000FF"/>
          </w:rPr>
          <w:t>хартии</w:t>
        </w:r>
      </w:hyperlink>
      <w:r>
        <w:rPr>
          <w:rFonts w:ascii="Calibri" w:hAnsi="Calibri" w:cs="Calibri"/>
        </w:rPr>
        <w:t xml:space="preserve"> как напрямую, так и через объединения, членами которых они являются.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Антикоррупционной </w:t>
      </w:r>
      <w:hyperlink w:anchor="Par921" w:history="1">
        <w:r>
          <w:rPr>
            <w:rFonts w:ascii="Calibri" w:hAnsi="Calibri" w:cs="Calibri"/>
            <w:color w:val="0000FF"/>
          </w:rPr>
          <w:t>хартии</w:t>
        </w:r>
      </w:hyperlink>
      <w:r>
        <w:rPr>
          <w:rFonts w:ascii="Calibri" w:hAnsi="Calibri" w:cs="Calibri"/>
        </w:rPr>
        <w:t xml:space="preserve"> и с учетом настоящих Методических рекомендаций объединения предпринимателей могут вырабатывать самостоятельные руководства по </w:t>
      </w:r>
      <w:r>
        <w:rPr>
          <w:rFonts w:ascii="Calibri" w:hAnsi="Calibri" w:cs="Calibri"/>
        </w:rPr>
        <w:lastRenderedPageBreak/>
        <w:t>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профилактики и противодействия коррупции организации в том числе могут взаимодействовать со следующими объединениями: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Торгово-промышленной палатой Российской Федерации и ее региональными объединениями (www.tpprf.ru);</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Российским союзом промышленников и предпринимателей (www.rspp.ru);</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организацией "Деловая Россия" (www.deloros.ru);</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организации малого и среднего предпринимательства "ОПОРА РОССИИ" (www.opora.ru).</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jc w:val="right"/>
        <w:outlineLvl w:val="0"/>
        <w:rPr>
          <w:rFonts w:ascii="Calibri" w:hAnsi="Calibri" w:cs="Calibri"/>
        </w:rPr>
      </w:pPr>
      <w:bookmarkStart w:id="40" w:name="Par399"/>
      <w:bookmarkEnd w:id="40"/>
      <w:r>
        <w:rPr>
          <w:rFonts w:ascii="Calibri" w:hAnsi="Calibri" w:cs="Calibri"/>
        </w:rPr>
        <w:t>Приложение 1</w:t>
      </w:r>
    </w:p>
    <w:p w:rsidR="00CC24BB" w:rsidRDefault="00CC24BB">
      <w:pPr>
        <w:widowControl w:val="0"/>
        <w:autoSpaceDE w:val="0"/>
        <w:autoSpaceDN w:val="0"/>
        <w:adjustRightInd w:val="0"/>
        <w:spacing w:after="0" w:line="240" w:lineRule="auto"/>
        <w:jc w:val="center"/>
        <w:rPr>
          <w:rFonts w:ascii="Calibri" w:hAnsi="Calibri" w:cs="Calibri"/>
        </w:rPr>
      </w:pPr>
    </w:p>
    <w:p w:rsidR="00CC24BB" w:rsidRDefault="00CC24BB">
      <w:pPr>
        <w:widowControl w:val="0"/>
        <w:autoSpaceDE w:val="0"/>
        <w:autoSpaceDN w:val="0"/>
        <w:adjustRightInd w:val="0"/>
        <w:spacing w:after="0" w:line="240" w:lineRule="auto"/>
        <w:jc w:val="center"/>
        <w:rPr>
          <w:rFonts w:ascii="Calibri" w:hAnsi="Calibri" w:cs="Calibri"/>
        </w:rPr>
      </w:pPr>
      <w:bookmarkStart w:id="41" w:name="Par401"/>
      <w:bookmarkEnd w:id="41"/>
      <w:r>
        <w:rPr>
          <w:rFonts w:ascii="Calibri" w:hAnsi="Calibri" w:cs="Calibri"/>
        </w:rPr>
        <w:t>СБОРНИК</w:t>
      </w:r>
    </w:p>
    <w:p w:rsidR="00CC24BB" w:rsidRDefault="00CC24BB">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НОРМАТИВНЫХ ПРАВОВЫХ АКТОВ, УСТАНАВЛИВАЮЩИХ МЕРЫ</w:t>
      </w:r>
    </w:p>
    <w:p w:rsidR="00CC24BB" w:rsidRDefault="00CC24BB">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ОТВЕТСТВЕННОСТИ ЗА СОВЕРШЕНИЕ КОРРУПЦИОННЫХ</w:t>
      </w:r>
    </w:p>
    <w:p w:rsidR="00CC24BB" w:rsidRDefault="00CC24BB">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ПРАВОНАРУШЕНИЙ &lt;1&gt;</w:t>
      </w:r>
    </w:p>
    <w:p w:rsidR="00CC24BB" w:rsidRDefault="00CC24BB">
      <w:pPr>
        <w:widowControl w:val="0"/>
        <w:autoSpaceDE w:val="0"/>
        <w:autoSpaceDN w:val="0"/>
        <w:adjustRightInd w:val="0"/>
        <w:spacing w:after="0" w:line="240" w:lineRule="auto"/>
        <w:jc w:val="center"/>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Положения нормативных правовых актов приведены по состоянию на 7 октября 2013 г.</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1"/>
        <w:rPr>
          <w:rFonts w:ascii="Calibri" w:hAnsi="Calibri" w:cs="Calibri"/>
        </w:rPr>
      </w:pPr>
      <w:bookmarkStart w:id="42" w:name="Par409"/>
      <w:bookmarkEnd w:id="42"/>
      <w:r>
        <w:rPr>
          <w:rFonts w:ascii="Calibri" w:hAnsi="Calibri" w:cs="Calibri"/>
        </w:rPr>
        <w:t>Федеральный закон от 25 декабря 2008 г. N 273-ФЗ "О противодействии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p>
    <w:bookmarkStart w:id="43" w:name="Par411"/>
    <w:bookmarkEnd w:id="43"/>
    <w:p w:rsidR="00CC24BB" w:rsidRDefault="00CC24B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consultantplus://offline/ref=6DDAA454D425D60CD5583ADD18DF4190DDBDFE96D515FE9C500191B2931CD4346034CFA1S0JEC </w:instrText>
      </w:r>
      <w:r>
        <w:rPr>
          <w:rFonts w:ascii="Calibri" w:hAnsi="Calibri" w:cs="Calibri"/>
        </w:rPr>
        <w:fldChar w:fldCharType="separate"/>
      </w:r>
      <w:r>
        <w:rPr>
          <w:rFonts w:ascii="Calibri" w:hAnsi="Calibri" w:cs="Calibri"/>
          <w:color w:val="0000FF"/>
        </w:rPr>
        <w:t>Статья 12</w:t>
      </w:r>
      <w:r>
        <w:rPr>
          <w:rFonts w:ascii="Calibri" w:hAnsi="Calibri" w:cs="Calibri"/>
        </w:rPr>
        <w:fldChar w:fldCharType="end"/>
      </w:r>
      <w:r>
        <w:rPr>
          <w:rFonts w:ascii="Calibri" w:hAnsi="Calibri" w:cs="Calibri"/>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w:t>
      </w:r>
      <w:r>
        <w:rPr>
          <w:rFonts w:ascii="Calibri" w:hAnsi="Calibri" w:cs="Calibri"/>
        </w:rPr>
        <w:lastRenderedPageBreak/>
        <w:t xml:space="preserve">услуг), указанных в </w:t>
      </w:r>
      <w:hyperlink r:id="rId51"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2"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r:id="rId54"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r:id="rId55"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законодательством Российской Федерации.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r:id="rId56"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7" w:history="1">
        <w:r>
          <w:rPr>
            <w:rFonts w:ascii="Calibri" w:hAnsi="Calibri" w:cs="Calibri"/>
            <w:color w:val="0000FF"/>
          </w:rPr>
          <w:t>части 2 статьи 12</w:t>
        </w:r>
      </w:hyperlink>
      <w:r>
        <w:rPr>
          <w:rFonts w:ascii="Calibri" w:hAnsi="Calibri" w:cs="Calibri"/>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58" w:history="1">
        <w:r>
          <w:rPr>
            <w:rFonts w:ascii="Calibri" w:hAnsi="Calibri" w:cs="Calibri"/>
            <w:color w:val="0000FF"/>
          </w:rPr>
          <w:t>части 1</w:t>
        </w:r>
      </w:hyperlink>
      <w:r>
        <w:rPr>
          <w:rFonts w:ascii="Calibri" w:hAnsi="Calibri" w:cs="Calibri"/>
        </w:rPr>
        <w:t xml:space="preserve"> названной статьи, сообщать работодателю сведения о последнем месте своей службы.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59" w:history="1">
        <w:r>
          <w:rPr>
            <w:rFonts w:ascii="Calibri" w:hAnsi="Calibri" w:cs="Calibri"/>
            <w:color w:val="0000FF"/>
          </w:rPr>
          <w:t>части 1 статьи 12</w:t>
        </w:r>
      </w:hyperlink>
      <w:r>
        <w:rPr>
          <w:rFonts w:ascii="Calibri" w:hAnsi="Calibri" w:cs="Calibri"/>
        </w:rPr>
        <w:t xml:space="preserve"> Федерального закона N 273-ФЗ, заключенного с данным лицом (</w:t>
      </w:r>
      <w:hyperlink r:id="rId60" w:history="1">
        <w:r>
          <w:rPr>
            <w:rFonts w:ascii="Calibri" w:hAnsi="Calibri" w:cs="Calibri"/>
            <w:color w:val="0000FF"/>
          </w:rPr>
          <w:t>часть 3 статьи 12</w:t>
        </w:r>
      </w:hyperlink>
      <w:r>
        <w:rPr>
          <w:rFonts w:ascii="Calibri" w:hAnsi="Calibri" w:cs="Calibri"/>
        </w:rPr>
        <w:t xml:space="preserve"> Федерального закона N 273-ФЗ).</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работодателе в соответствии с </w:t>
      </w:r>
      <w:hyperlink r:id="rId61" w:history="1">
        <w:r>
          <w:rPr>
            <w:rFonts w:ascii="Calibri" w:hAnsi="Calibri" w:cs="Calibri"/>
            <w:color w:val="0000FF"/>
          </w:rPr>
          <w:t>частью 4 статьи 12</w:t>
        </w:r>
      </w:hyperlink>
      <w:r>
        <w:rPr>
          <w:rFonts w:ascii="Calibri" w:hAnsi="Calibri" w:cs="Calibri"/>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6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CC24BB" w:rsidRDefault="00CC24BB">
      <w:pPr>
        <w:widowControl w:val="0"/>
        <w:autoSpaceDE w:val="0"/>
        <w:autoSpaceDN w:val="0"/>
        <w:adjustRightInd w:val="0"/>
        <w:spacing w:after="0" w:line="240" w:lineRule="auto"/>
        <w:ind w:firstLine="540"/>
        <w:jc w:val="both"/>
        <w:rPr>
          <w:rFonts w:ascii="Calibri" w:hAnsi="Calibri" w:cs="Calibri"/>
        </w:rPr>
      </w:pPr>
      <w:hyperlink r:id="rId63" w:history="1">
        <w:r>
          <w:rPr>
            <w:rFonts w:ascii="Calibri" w:hAnsi="Calibri" w:cs="Calibri"/>
            <w:color w:val="0000FF"/>
          </w:rPr>
          <w:t>Пунктом 1</w:t>
        </w:r>
      </w:hyperlink>
      <w:r>
        <w:rPr>
          <w:rFonts w:ascii="Calibri" w:hAnsi="Calibri" w:cs="Calibri"/>
        </w:rPr>
        <w:t xml:space="preserve"> Постановления указанно, что сообщение о приеме на работу гражданина осуществляется в письменной форме.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данная обязанность считается исполненной после направления указанного письма </w:t>
      </w:r>
      <w:r>
        <w:rPr>
          <w:rFonts w:ascii="Calibri" w:hAnsi="Calibri" w:cs="Calibri"/>
        </w:rPr>
        <w:lastRenderedPageBreak/>
        <w:t>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CC24BB" w:rsidRDefault="00CC24BB">
      <w:pPr>
        <w:widowControl w:val="0"/>
        <w:autoSpaceDE w:val="0"/>
        <w:autoSpaceDN w:val="0"/>
        <w:adjustRightInd w:val="0"/>
        <w:spacing w:after="0" w:line="240" w:lineRule="auto"/>
        <w:ind w:firstLine="540"/>
        <w:jc w:val="both"/>
        <w:rPr>
          <w:rFonts w:ascii="Calibri" w:hAnsi="Calibri" w:cs="Calibri"/>
        </w:rPr>
      </w:pPr>
    </w:p>
    <w:bookmarkStart w:id="44" w:name="Par426"/>
    <w:bookmarkEnd w:id="44"/>
    <w:p w:rsidR="00CC24BB" w:rsidRDefault="00CC24B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consultantplus://offline/ref=6DDAA454D425D60CD5583ADD18DF4190DDBDFE96D515FE9C500191B2931CD4346034CFA206C00D7BS3J7C </w:instrText>
      </w:r>
      <w:r>
        <w:rPr>
          <w:rFonts w:ascii="Calibri" w:hAnsi="Calibri" w:cs="Calibri"/>
        </w:rPr>
        <w:fldChar w:fldCharType="separate"/>
      </w:r>
      <w:r>
        <w:rPr>
          <w:rFonts w:ascii="Calibri" w:hAnsi="Calibri" w:cs="Calibri"/>
          <w:color w:val="0000FF"/>
        </w:rPr>
        <w:t>Статья 13</w:t>
      </w:r>
      <w:r>
        <w:rPr>
          <w:rFonts w:ascii="Calibri" w:hAnsi="Calibri" w:cs="Calibri"/>
        </w:rPr>
        <w:fldChar w:fldCharType="end"/>
      </w:r>
      <w:r>
        <w:rPr>
          <w:rFonts w:ascii="Calibri" w:hAnsi="Calibri" w:cs="Calibri"/>
        </w:rPr>
        <w:t>. Ответственность физических лиц за коррупционные правонарушения</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C24BB" w:rsidRDefault="00CC24BB">
      <w:pPr>
        <w:widowControl w:val="0"/>
        <w:autoSpaceDE w:val="0"/>
        <w:autoSpaceDN w:val="0"/>
        <w:adjustRightInd w:val="0"/>
        <w:spacing w:after="0" w:line="240" w:lineRule="auto"/>
        <w:ind w:firstLine="540"/>
        <w:jc w:val="both"/>
        <w:rPr>
          <w:rFonts w:ascii="Calibri" w:hAnsi="Calibri" w:cs="Calibri"/>
        </w:rPr>
      </w:pPr>
    </w:p>
    <w:bookmarkStart w:id="45" w:name="Par431"/>
    <w:bookmarkEnd w:id="45"/>
    <w:p w:rsidR="00CC24BB" w:rsidRDefault="00CC24B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consultantplus://offline/ref=6DDAA454D425D60CD5583ADD18DF4190DDBDFE96D515FE9C500191B2931CD4346034CFAAS0J6C </w:instrText>
      </w:r>
      <w:r>
        <w:rPr>
          <w:rFonts w:ascii="Calibri" w:hAnsi="Calibri" w:cs="Calibri"/>
        </w:rPr>
        <w:fldChar w:fldCharType="separate"/>
      </w:r>
      <w:r>
        <w:rPr>
          <w:rFonts w:ascii="Calibri" w:hAnsi="Calibri" w:cs="Calibri"/>
          <w:color w:val="0000FF"/>
        </w:rPr>
        <w:t>Статья 13.3</w:t>
      </w:r>
      <w:r>
        <w:rPr>
          <w:rFonts w:ascii="Calibri" w:hAnsi="Calibri" w:cs="Calibri"/>
        </w:rPr>
        <w:fldChar w:fldCharType="end"/>
      </w:r>
      <w:r>
        <w:rPr>
          <w:rFonts w:ascii="Calibri" w:hAnsi="Calibri" w:cs="Calibri"/>
        </w:rPr>
        <w:t>. Обязанность организаций принимать меры по предупреждению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CC24BB" w:rsidRDefault="00CC24BB">
      <w:pPr>
        <w:widowControl w:val="0"/>
        <w:autoSpaceDE w:val="0"/>
        <w:autoSpaceDN w:val="0"/>
        <w:adjustRightInd w:val="0"/>
        <w:spacing w:after="0" w:line="240" w:lineRule="auto"/>
        <w:ind w:firstLine="540"/>
        <w:jc w:val="both"/>
        <w:rPr>
          <w:rFonts w:ascii="Calibri" w:hAnsi="Calibri" w:cs="Calibri"/>
        </w:rPr>
      </w:pPr>
    </w:p>
    <w:bookmarkStart w:id="46" w:name="Par442"/>
    <w:bookmarkEnd w:id="46"/>
    <w:p w:rsidR="00CC24BB" w:rsidRDefault="00CC24B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consultantplus://offline/ref=6DDAA454D425D60CD5583ADD18DF4190DDBDFE96D515FE9C500191B2931CD4346034CFA206C00D7BS3J4C </w:instrText>
      </w:r>
      <w:r>
        <w:rPr>
          <w:rFonts w:ascii="Calibri" w:hAnsi="Calibri" w:cs="Calibri"/>
        </w:rPr>
        <w:fldChar w:fldCharType="separate"/>
      </w:r>
      <w:r>
        <w:rPr>
          <w:rFonts w:ascii="Calibri" w:hAnsi="Calibri" w:cs="Calibri"/>
          <w:color w:val="0000FF"/>
        </w:rPr>
        <w:t>Статья 14</w:t>
      </w:r>
      <w:r>
        <w:rPr>
          <w:rFonts w:ascii="Calibri" w:hAnsi="Calibri" w:cs="Calibri"/>
        </w:rPr>
        <w:fldChar w:fldCharType="end"/>
      </w:r>
      <w:r>
        <w:rPr>
          <w:rFonts w:ascii="Calibri" w:hAnsi="Calibri" w:cs="Calibri"/>
        </w:rPr>
        <w:t>. Ответственность юридических лиц за коррупционные правонарушения</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1"/>
        <w:rPr>
          <w:rFonts w:ascii="Calibri" w:hAnsi="Calibri" w:cs="Calibri"/>
        </w:rPr>
      </w:pPr>
      <w:bookmarkStart w:id="47" w:name="Par448"/>
      <w:bookmarkEnd w:id="47"/>
      <w:r>
        <w:rPr>
          <w:rFonts w:ascii="Calibri" w:hAnsi="Calibri" w:cs="Calibri"/>
        </w:rPr>
        <w:t>Уголовный кодекс Российской Федерации</w:t>
      </w:r>
    </w:p>
    <w:p w:rsidR="00CC24BB" w:rsidRDefault="00CC24BB">
      <w:pPr>
        <w:widowControl w:val="0"/>
        <w:autoSpaceDE w:val="0"/>
        <w:autoSpaceDN w:val="0"/>
        <w:adjustRightInd w:val="0"/>
        <w:spacing w:after="0" w:line="240" w:lineRule="auto"/>
        <w:ind w:firstLine="540"/>
        <w:jc w:val="both"/>
        <w:rPr>
          <w:rFonts w:ascii="Calibri" w:hAnsi="Calibri" w:cs="Calibri"/>
        </w:rPr>
      </w:pPr>
    </w:p>
    <w:bookmarkStart w:id="48" w:name="Par450"/>
    <w:bookmarkEnd w:id="48"/>
    <w:p w:rsidR="00CC24BB" w:rsidRDefault="00CC24B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consultantplus://offline/ref=6DDAA454D425D60CD5583ADD18DF4190DDBDF09AD61AFE9C500191B2931CD4346034CFA206C20A7AS3J6C </w:instrText>
      </w:r>
      <w:r>
        <w:rPr>
          <w:rFonts w:ascii="Calibri" w:hAnsi="Calibri" w:cs="Calibri"/>
        </w:rPr>
        <w:fldChar w:fldCharType="separate"/>
      </w:r>
      <w:r>
        <w:rPr>
          <w:rFonts w:ascii="Calibri" w:hAnsi="Calibri" w:cs="Calibri"/>
          <w:color w:val="0000FF"/>
        </w:rPr>
        <w:t>Статья 159</w:t>
      </w:r>
      <w:r>
        <w:rPr>
          <w:rFonts w:ascii="Calibri" w:hAnsi="Calibri" w:cs="Calibri"/>
        </w:rPr>
        <w:fldChar w:fldCharType="end"/>
      </w:r>
      <w:r>
        <w:rPr>
          <w:rFonts w:ascii="Calibri" w:hAnsi="Calibri" w:cs="Calibri"/>
        </w:rPr>
        <w:t>. Мошенничество</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то есть хищение чужого имущества или приобретение права на чужое имущество путем обмана или злоупотребления доверием,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Мошенничество, совершенное группой лиц по предварительному сговору, а равно с причинением значительного ущерба гражданину,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Мошенничество, совершенное лицом с использованием своего служебного положения, а равно в крупном размере,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C24BB" w:rsidRDefault="00CC24BB">
      <w:pPr>
        <w:widowControl w:val="0"/>
        <w:autoSpaceDE w:val="0"/>
        <w:autoSpaceDN w:val="0"/>
        <w:adjustRightInd w:val="0"/>
        <w:spacing w:after="0" w:line="240" w:lineRule="auto"/>
        <w:ind w:firstLine="540"/>
        <w:jc w:val="both"/>
        <w:rPr>
          <w:rFonts w:ascii="Calibri" w:hAnsi="Calibri" w:cs="Calibri"/>
        </w:rPr>
      </w:pPr>
    </w:p>
    <w:bookmarkStart w:id="49" w:name="Par461"/>
    <w:bookmarkEnd w:id="49"/>
    <w:p w:rsidR="00CC24BB" w:rsidRDefault="00CC24B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consultantplus://offline/ref=6DDAA454D425D60CD5583ADD18DF4190DDBDF09AD61AFE9C500191B2931CD4346034CFA204C4S0JEC </w:instrText>
      </w:r>
      <w:r>
        <w:rPr>
          <w:rFonts w:ascii="Calibri" w:hAnsi="Calibri" w:cs="Calibri"/>
        </w:rPr>
        <w:fldChar w:fldCharType="separate"/>
      </w:r>
      <w:r>
        <w:rPr>
          <w:rFonts w:ascii="Calibri" w:hAnsi="Calibri" w:cs="Calibri"/>
          <w:color w:val="0000FF"/>
        </w:rPr>
        <w:t>Статья 159.4</w:t>
      </w:r>
      <w:r>
        <w:rPr>
          <w:rFonts w:ascii="Calibri" w:hAnsi="Calibri" w:cs="Calibri"/>
        </w:rPr>
        <w:fldChar w:fldCharType="end"/>
      </w:r>
      <w:r>
        <w:rPr>
          <w:rFonts w:ascii="Calibri" w:hAnsi="Calibri" w:cs="Calibri"/>
        </w:rPr>
        <w:t>. Мошенничество в сфере предпринимательской деятельности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сопряженное с преднамеренным неисполнением договорных обязательств в сфере предпринимательской деятельности,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крупном размере,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 же деяние, совершенное в особо крупном размере,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CC24BB" w:rsidRDefault="00CC24BB">
      <w:pPr>
        <w:widowControl w:val="0"/>
        <w:autoSpaceDE w:val="0"/>
        <w:autoSpaceDN w:val="0"/>
        <w:adjustRightInd w:val="0"/>
        <w:spacing w:after="0" w:line="240" w:lineRule="auto"/>
        <w:ind w:firstLine="540"/>
        <w:jc w:val="both"/>
        <w:rPr>
          <w:rFonts w:ascii="Calibri" w:hAnsi="Calibri" w:cs="Calibri"/>
        </w:rPr>
      </w:pPr>
    </w:p>
    <w:bookmarkStart w:id="50" w:name="Par470"/>
    <w:bookmarkEnd w:id="50"/>
    <w:p w:rsidR="00CC24BB" w:rsidRDefault="00CC24B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consultantplus://offline/ref=6DDAA454D425D60CD5583ADD18DF4190DDBDF09AD61AFE9C500191B2931CD4346034CFA206C10E7DS3J7C </w:instrText>
      </w:r>
      <w:r>
        <w:rPr>
          <w:rFonts w:ascii="Calibri" w:hAnsi="Calibri" w:cs="Calibri"/>
        </w:rPr>
        <w:fldChar w:fldCharType="separate"/>
      </w:r>
      <w:r>
        <w:rPr>
          <w:rFonts w:ascii="Calibri" w:hAnsi="Calibri" w:cs="Calibri"/>
          <w:color w:val="0000FF"/>
        </w:rPr>
        <w:t>Статья 201</w:t>
      </w:r>
      <w:r>
        <w:rPr>
          <w:rFonts w:ascii="Calibri" w:hAnsi="Calibri" w:cs="Calibri"/>
        </w:rPr>
        <w:fldChar w:fldCharType="end"/>
      </w:r>
      <w:r>
        <w:rPr>
          <w:rFonts w:ascii="Calibri" w:hAnsi="Calibri" w:cs="Calibri"/>
        </w:rPr>
        <w:t>. Злоупотребление полномочиями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одного миллиона рублей или в размере заработной </w:t>
      </w:r>
      <w:r>
        <w:rPr>
          <w:rFonts w:ascii="Calibri" w:hAnsi="Calibri" w:cs="Calibri"/>
        </w:rPr>
        <w:lastRenderedPageBreak/>
        <w:t>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64" w:history="1">
        <w:r>
          <w:rPr>
            <w:rFonts w:ascii="Calibri" w:hAnsi="Calibri" w:cs="Calibri"/>
            <w:color w:val="0000FF"/>
          </w:rPr>
          <w:t>статьях 199.2</w:t>
        </w:r>
      </w:hyperlink>
      <w:r>
        <w:rPr>
          <w:rFonts w:ascii="Calibri" w:hAnsi="Calibri" w:cs="Calibri"/>
        </w:rPr>
        <w:t xml:space="preserve"> и </w:t>
      </w:r>
      <w:hyperlink r:id="rId65"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CC24BB" w:rsidRDefault="00CC24BB">
      <w:pPr>
        <w:widowControl w:val="0"/>
        <w:autoSpaceDE w:val="0"/>
        <w:autoSpaceDN w:val="0"/>
        <w:adjustRightInd w:val="0"/>
        <w:spacing w:after="0" w:line="240" w:lineRule="auto"/>
        <w:ind w:firstLine="540"/>
        <w:jc w:val="both"/>
        <w:rPr>
          <w:rFonts w:ascii="Calibri" w:hAnsi="Calibri" w:cs="Calibri"/>
        </w:rPr>
      </w:pPr>
    </w:p>
    <w:bookmarkStart w:id="51" w:name="Par480"/>
    <w:bookmarkEnd w:id="51"/>
    <w:p w:rsidR="00CC24BB" w:rsidRDefault="00CC24B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consultantplus://offline/ref=6DDAA454D425D60CD5583ADD18DF4190DDBDF09AD61AFE9C500191B2931CD4346034CFA703SCJ0C </w:instrText>
      </w:r>
      <w:r>
        <w:rPr>
          <w:rFonts w:ascii="Calibri" w:hAnsi="Calibri" w:cs="Calibri"/>
        </w:rPr>
        <w:fldChar w:fldCharType="separate"/>
      </w:r>
      <w:r>
        <w:rPr>
          <w:rFonts w:ascii="Calibri" w:hAnsi="Calibri" w:cs="Calibri"/>
          <w:color w:val="0000FF"/>
        </w:rPr>
        <w:t>Статья 204</w:t>
      </w:r>
      <w:r>
        <w:rPr>
          <w:rFonts w:ascii="Calibri" w:hAnsi="Calibri" w:cs="Calibri"/>
        </w:rPr>
        <w:fldChar w:fldCharType="end"/>
      </w:r>
      <w:r>
        <w:rPr>
          <w:rFonts w:ascii="Calibri" w:hAnsi="Calibri" w:cs="Calibri"/>
        </w:rPr>
        <w:t>. Коммерческий подкуп</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r:id="rId66" w:history="1">
        <w:r>
          <w:rPr>
            <w:rFonts w:ascii="Calibri" w:hAnsi="Calibri" w:cs="Calibri"/>
            <w:color w:val="0000FF"/>
          </w:rPr>
          <w:t>частью первой</w:t>
        </w:r>
      </w:hyperlink>
      <w:r>
        <w:rPr>
          <w:rFonts w:ascii="Calibri" w:hAnsi="Calibri" w:cs="Calibri"/>
        </w:rPr>
        <w:t xml:space="preserve"> настоящей статьи, если они: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совершены за заведомо незаконные действия (бездействие),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67" w:history="1">
        <w:r>
          <w:rPr>
            <w:rFonts w:ascii="Calibri" w:hAnsi="Calibri" w:cs="Calibri"/>
            <w:color w:val="0000FF"/>
          </w:rPr>
          <w:t>частью третьей</w:t>
        </w:r>
      </w:hyperlink>
      <w:r>
        <w:rPr>
          <w:rFonts w:ascii="Calibri" w:hAnsi="Calibri" w:cs="Calibri"/>
        </w:rPr>
        <w:t xml:space="preserve"> настоящей статьи, если они: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сопряжены с вымогательством предмета подкупа;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совершены за незаконные действия (бездействие),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r:id="rId68" w:history="1">
        <w:r>
          <w:rPr>
            <w:rFonts w:ascii="Calibri" w:hAnsi="Calibri" w:cs="Calibri"/>
            <w:color w:val="0000FF"/>
          </w:rPr>
          <w:t>частями первой</w:t>
        </w:r>
      </w:hyperlink>
      <w:r>
        <w:rPr>
          <w:rFonts w:ascii="Calibri" w:hAnsi="Calibri" w:cs="Calibri"/>
        </w:rPr>
        <w:t xml:space="preserve"> или </w:t>
      </w:r>
      <w:hyperlink r:id="rId69"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CC24BB" w:rsidRDefault="00CC24BB">
      <w:pPr>
        <w:widowControl w:val="0"/>
        <w:autoSpaceDE w:val="0"/>
        <w:autoSpaceDN w:val="0"/>
        <w:adjustRightInd w:val="0"/>
        <w:spacing w:after="0" w:line="240" w:lineRule="auto"/>
        <w:ind w:firstLine="540"/>
        <w:jc w:val="both"/>
        <w:rPr>
          <w:rFonts w:ascii="Calibri" w:hAnsi="Calibri" w:cs="Calibri"/>
        </w:rPr>
      </w:pPr>
    </w:p>
    <w:bookmarkStart w:id="52" w:name="Par497"/>
    <w:bookmarkEnd w:id="52"/>
    <w:p w:rsidR="00CC24BB" w:rsidRDefault="00CC24B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consultantplus://offline/ref=6DDAA454D425D60CD5583ADD18DF4190DDBDF09AD61AFE9C500191B2931CD4346034CFA206C1047CS3J4C </w:instrText>
      </w:r>
      <w:r>
        <w:rPr>
          <w:rFonts w:ascii="Calibri" w:hAnsi="Calibri" w:cs="Calibri"/>
        </w:rPr>
        <w:fldChar w:fldCharType="separate"/>
      </w:r>
      <w:r>
        <w:rPr>
          <w:rFonts w:ascii="Calibri" w:hAnsi="Calibri" w:cs="Calibri"/>
          <w:color w:val="0000FF"/>
        </w:rPr>
        <w:t>Статья 285</w:t>
      </w:r>
      <w:r>
        <w:rPr>
          <w:rFonts w:ascii="Calibri" w:hAnsi="Calibri" w:cs="Calibri"/>
        </w:rPr>
        <w:fldChar w:fldCharType="end"/>
      </w:r>
      <w:r>
        <w:rPr>
          <w:rFonts w:ascii="Calibri" w:hAnsi="Calibri" w:cs="Calibri"/>
        </w:rPr>
        <w:t>. Злоупотребление должностными полномочиями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r:id="rId70" w:history="1">
        <w:r>
          <w:rPr>
            <w:rFonts w:ascii="Calibri" w:hAnsi="Calibri" w:cs="Calibri"/>
            <w:color w:val="0000FF"/>
          </w:rPr>
          <w:t>частями первой</w:t>
        </w:r>
      </w:hyperlink>
      <w:r>
        <w:rPr>
          <w:rFonts w:ascii="Calibri" w:hAnsi="Calibri" w:cs="Calibri"/>
        </w:rPr>
        <w:t xml:space="preserve"> или </w:t>
      </w:r>
      <w:hyperlink r:id="rId71"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7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CC24BB" w:rsidRDefault="00CC24BB">
      <w:pPr>
        <w:widowControl w:val="0"/>
        <w:autoSpaceDE w:val="0"/>
        <w:autoSpaceDN w:val="0"/>
        <w:adjustRightInd w:val="0"/>
        <w:spacing w:after="0" w:line="240" w:lineRule="auto"/>
        <w:ind w:firstLine="540"/>
        <w:jc w:val="both"/>
        <w:rPr>
          <w:rFonts w:ascii="Calibri" w:hAnsi="Calibri" w:cs="Calibri"/>
        </w:rPr>
      </w:pPr>
    </w:p>
    <w:bookmarkStart w:id="53" w:name="Par510"/>
    <w:bookmarkEnd w:id="53"/>
    <w:p w:rsidR="00CC24BB" w:rsidRDefault="00CC24B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consultantplus://offline/ref=6DDAA454D425D60CD5583ADD18DF4190DDBDF09AD61AFE9C500191B2931CD4346034CFA700SCJ6C </w:instrText>
      </w:r>
      <w:r>
        <w:rPr>
          <w:rFonts w:ascii="Calibri" w:hAnsi="Calibri" w:cs="Calibri"/>
        </w:rPr>
        <w:fldChar w:fldCharType="separate"/>
      </w:r>
      <w:r>
        <w:rPr>
          <w:rFonts w:ascii="Calibri" w:hAnsi="Calibri" w:cs="Calibri"/>
          <w:color w:val="0000FF"/>
        </w:rPr>
        <w:t>Статья 290</w:t>
      </w:r>
      <w:r>
        <w:rPr>
          <w:rFonts w:ascii="Calibri" w:hAnsi="Calibri" w:cs="Calibri"/>
        </w:rPr>
        <w:fldChar w:fldCharType="end"/>
      </w:r>
      <w:r>
        <w:rPr>
          <w:rFonts w:ascii="Calibri" w:hAnsi="Calibri" w:cs="Calibri"/>
        </w:rPr>
        <w:t>. Получение взятки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73" w:history="1">
        <w:r>
          <w:rPr>
            <w:rFonts w:ascii="Calibri" w:hAnsi="Calibri" w:cs="Calibri"/>
            <w:color w:val="0000FF"/>
          </w:rPr>
          <w:t>частями первой</w:t>
        </w:r>
      </w:hyperlink>
      <w:r>
        <w:rPr>
          <w:rFonts w:ascii="Calibri" w:hAnsi="Calibri" w:cs="Calibri"/>
        </w:rPr>
        <w:t xml:space="preserve"> - </w:t>
      </w:r>
      <w:hyperlink r:id="rId74"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75" w:history="1">
        <w:r>
          <w:rPr>
            <w:rFonts w:ascii="Calibri" w:hAnsi="Calibri" w:cs="Calibri"/>
            <w:color w:val="0000FF"/>
          </w:rPr>
          <w:t>частями первой</w:t>
        </w:r>
      </w:hyperlink>
      <w:r>
        <w:rPr>
          <w:rFonts w:ascii="Calibri" w:hAnsi="Calibri" w:cs="Calibri"/>
        </w:rPr>
        <w:t xml:space="preserve">, </w:t>
      </w:r>
      <w:hyperlink r:id="rId76" w:history="1">
        <w:r>
          <w:rPr>
            <w:rFonts w:ascii="Calibri" w:hAnsi="Calibri" w:cs="Calibri"/>
            <w:color w:val="0000FF"/>
          </w:rPr>
          <w:t>третьей</w:t>
        </w:r>
      </w:hyperlink>
      <w:r>
        <w:rPr>
          <w:rFonts w:ascii="Calibri" w:hAnsi="Calibri" w:cs="Calibri"/>
        </w:rPr>
        <w:t xml:space="preserve">, </w:t>
      </w:r>
      <w:hyperlink r:id="rId77" w:history="1">
        <w:r>
          <w:rPr>
            <w:rFonts w:ascii="Calibri" w:hAnsi="Calibri" w:cs="Calibri"/>
            <w:color w:val="0000FF"/>
          </w:rPr>
          <w:t>четвертой</w:t>
        </w:r>
      </w:hyperlink>
      <w:r>
        <w:rPr>
          <w:rFonts w:ascii="Calibri" w:hAnsi="Calibri" w:cs="Calibri"/>
        </w:rPr>
        <w:t xml:space="preserve"> настоящей статьи, если они совершены: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вымогательством взятки;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r:id="rId78" w:history="1">
        <w:r>
          <w:rPr>
            <w:rFonts w:ascii="Calibri" w:hAnsi="Calibri" w:cs="Calibri"/>
            <w:color w:val="0000FF"/>
          </w:rPr>
          <w:t>частями первой</w:t>
        </w:r>
      </w:hyperlink>
      <w:r>
        <w:rPr>
          <w:rFonts w:ascii="Calibri" w:hAnsi="Calibri" w:cs="Calibri"/>
        </w:rPr>
        <w:t xml:space="preserve">, </w:t>
      </w:r>
      <w:hyperlink r:id="rId79" w:history="1">
        <w:r>
          <w:rPr>
            <w:rFonts w:ascii="Calibri" w:hAnsi="Calibri" w:cs="Calibri"/>
            <w:color w:val="0000FF"/>
          </w:rPr>
          <w:t>третьей</w:t>
        </w:r>
      </w:hyperlink>
      <w:r>
        <w:rPr>
          <w:rFonts w:ascii="Calibri" w:hAnsi="Calibri" w:cs="Calibri"/>
        </w:rPr>
        <w:t xml:space="preserve">, </w:t>
      </w:r>
      <w:hyperlink r:id="rId80" w:history="1">
        <w:r>
          <w:rPr>
            <w:rFonts w:ascii="Calibri" w:hAnsi="Calibri" w:cs="Calibri"/>
            <w:color w:val="0000FF"/>
          </w:rPr>
          <w:t>четвертой</w:t>
        </w:r>
      </w:hyperlink>
      <w:r>
        <w:rPr>
          <w:rFonts w:ascii="Calibri" w:hAnsi="Calibri" w:cs="Calibri"/>
        </w:rPr>
        <w:t xml:space="preserve"> и </w:t>
      </w:r>
      <w:hyperlink r:id="rId81" w:history="1">
        <w:r>
          <w:rPr>
            <w:rFonts w:ascii="Calibri" w:hAnsi="Calibri" w:cs="Calibri"/>
            <w:color w:val="0000FF"/>
          </w:rPr>
          <w:t>пунктами "а"</w:t>
        </w:r>
      </w:hyperlink>
      <w:r>
        <w:rPr>
          <w:rFonts w:ascii="Calibri" w:hAnsi="Calibri" w:cs="Calibri"/>
        </w:rPr>
        <w:t xml:space="preserve"> и </w:t>
      </w:r>
      <w:hyperlink r:id="rId82"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Значительным размером взятки в настоящей статье, </w:t>
      </w:r>
      <w:hyperlink r:id="rId83" w:history="1">
        <w:r>
          <w:rPr>
            <w:rFonts w:ascii="Calibri" w:hAnsi="Calibri" w:cs="Calibri"/>
            <w:color w:val="0000FF"/>
          </w:rPr>
          <w:t>статьях 291</w:t>
        </w:r>
      </w:hyperlink>
      <w:r>
        <w:rPr>
          <w:rFonts w:ascii="Calibri" w:hAnsi="Calibri" w:cs="Calibri"/>
        </w:rPr>
        <w:t xml:space="preserve"> и </w:t>
      </w:r>
      <w:hyperlink r:id="rId84"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w:t>
      </w:r>
      <w:r>
        <w:rPr>
          <w:rFonts w:ascii="Calibri" w:hAnsi="Calibri" w:cs="Calibri"/>
        </w:rPr>
        <w:lastRenderedPageBreak/>
        <w:t>рублей, крупным размером взятки - превышающие сто пятьдесят тысяч рублей, особо крупным размером взятки - превышающие один миллион рублей.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иностранным должностным лицом в настоящей статье, </w:t>
      </w:r>
      <w:hyperlink r:id="rId85" w:history="1">
        <w:r>
          <w:rPr>
            <w:rFonts w:ascii="Calibri" w:hAnsi="Calibri" w:cs="Calibri"/>
            <w:color w:val="0000FF"/>
          </w:rPr>
          <w:t>статьях 291</w:t>
        </w:r>
      </w:hyperlink>
      <w:r>
        <w:rPr>
          <w:rFonts w:ascii="Calibri" w:hAnsi="Calibri" w:cs="Calibri"/>
        </w:rPr>
        <w:t xml:space="preserve"> и </w:t>
      </w:r>
      <w:hyperlink r:id="rId86" w:history="1">
        <w:r>
          <w:rPr>
            <w:rFonts w:ascii="Calibri" w:hAnsi="Calibri" w:cs="Calibri"/>
            <w:color w:val="0000FF"/>
          </w:rPr>
          <w:t>291.1</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C24BB" w:rsidRDefault="00CC24BB">
      <w:pPr>
        <w:widowControl w:val="0"/>
        <w:autoSpaceDE w:val="0"/>
        <w:autoSpaceDN w:val="0"/>
        <w:adjustRightInd w:val="0"/>
        <w:spacing w:after="0" w:line="240" w:lineRule="auto"/>
        <w:ind w:firstLine="540"/>
        <w:jc w:val="both"/>
        <w:rPr>
          <w:rFonts w:ascii="Calibri" w:hAnsi="Calibri" w:cs="Calibri"/>
        </w:rPr>
      </w:pPr>
    </w:p>
    <w:bookmarkStart w:id="54" w:name="Par530"/>
    <w:bookmarkEnd w:id="54"/>
    <w:p w:rsidR="00CC24BB" w:rsidRDefault="00CC24B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consultantplus://offline/ref=6DDAA454D425D60CD5583ADD18DF4190DDBDF09AD61AFE9C500191B2931CD4346034CFA70ESCJ4C </w:instrText>
      </w:r>
      <w:r>
        <w:rPr>
          <w:rFonts w:ascii="Calibri" w:hAnsi="Calibri" w:cs="Calibri"/>
        </w:rPr>
        <w:fldChar w:fldCharType="separate"/>
      </w:r>
      <w:r>
        <w:rPr>
          <w:rFonts w:ascii="Calibri" w:hAnsi="Calibri" w:cs="Calibri"/>
          <w:color w:val="0000FF"/>
        </w:rPr>
        <w:t>Статья 291</w:t>
      </w:r>
      <w:r>
        <w:rPr>
          <w:rFonts w:ascii="Calibri" w:hAnsi="Calibri" w:cs="Calibri"/>
        </w:rPr>
        <w:fldChar w:fldCharType="end"/>
      </w:r>
      <w:r>
        <w:rPr>
          <w:rFonts w:ascii="Calibri" w:hAnsi="Calibri" w:cs="Calibri"/>
        </w:rPr>
        <w:t>. Дача взятки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87" w:history="1">
        <w:r>
          <w:rPr>
            <w:rFonts w:ascii="Calibri" w:hAnsi="Calibri" w:cs="Calibri"/>
            <w:color w:val="0000FF"/>
          </w:rPr>
          <w:t>частями первой</w:t>
        </w:r>
      </w:hyperlink>
      <w:r>
        <w:rPr>
          <w:rFonts w:ascii="Calibri" w:hAnsi="Calibri" w:cs="Calibri"/>
        </w:rPr>
        <w:t xml:space="preserve"> - </w:t>
      </w:r>
      <w:hyperlink r:id="rId88"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89" w:history="1">
        <w:r>
          <w:rPr>
            <w:rFonts w:ascii="Calibri" w:hAnsi="Calibri" w:cs="Calibri"/>
            <w:color w:val="0000FF"/>
          </w:rPr>
          <w:t>частями первой</w:t>
        </w:r>
      </w:hyperlink>
      <w:r>
        <w:rPr>
          <w:rFonts w:ascii="Calibri" w:hAnsi="Calibri" w:cs="Calibri"/>
        </w:rPr>
        <w:t xml:space="preserve"> - </w:t>
      </w:r>
      <w:hyperlink r:id="rId90"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CC24BB" w:rsidRDefault="00CC24BB">
      <w:pPr>
        <w:widowControl w:val="0"/>
        <w:autoSpaceDE w:val="0"/>
        <w:autoSpaceDN w:val="0"/>
        <w:adjustRightInd w:val="0"/>
        <w:spacing w:after="0" w:line="240" w:lineRule="auto"/>
        <w:ind w:firstLine="540"/>
        <w:jc w:val="both"/>
        <w:rPr>
          <w:rFonts w:ascii="Calibri" w:hAnsi="Calibri" w:cs="Calibri"/>
        </w:rPr>
      </w:pPr>
    </w:p>
    <w:bookmarkStart w:id="55" w:name="Par546"/>
    <w:bookmarkEnd w:id="55"/>
    <w:p w:rsidR="00CC24BB" w:rsidRDefault="00CC24B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consultantplus://offline/ref=6DDAA454D425D60CD5583ADD18DF4190DDBDF09AD61AFE9C500191B2931CD4346034CFA70FSCJ8C </w:instrText>
      </w:r>
      <w:r>
        <w:rPr>
          <w:rFonts w:ascii="Calibri" w:hAnsi="Calibri" w:cs="Calibri"/>
        </w:rPr>
        <w:fldChar w:fldCharType="separate"/>
      </w:r>
      <w:r>
        <w:rPr>
          <w:rFonts w:ascii="Calibri" w:hAnsi="Calibri" w:cs="Calibri"/>
          <w:color w:val="0000FF"/>
        </w:rPr>
        <w:t>Статья 291.1</w:t>
      </w:r>
      <w:r>
        <w:rPr>
          <w:rFonts w:ascii="Calibri" w:hAnsi="Calibri" w:cs="Calibri"/>
        </w:rPr>
        <w:fldChar w:fldCharType="end"/>
      </w:r>
      <w:r>
        <w:rPr>
          <w:rFonts w:ascii="Calibri" w:hAnsi="Calibri" w:cs="Calibri"/>
        </w:rPr>
        <w:t>. Посредничество во взяточничестве</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Посредничество во взяточничестве, совершенное: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Посредничество во взяточничестве, совершенное в особо крупном размере,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Обещание или предложение посредничества во взяточничестве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CC24BB" w:rsidRDefault="00CC24BB">
      <w:pPr>
        <w:widowControl w:val="0"/>
        <w:autoSpaceDE w:val="0"/>
        <w:autoSpaceDN w:val="0"/>
        <w:adjustRightInd w:val="0"/>
        <w:spacing w:after="0" w:line="240" w:lineRule="auto"/>
        <w:ind w:firstLine="540"/>
        <w:jc w:val="both"/>
        <w:rPr>
          <w:rFonts w:ascii="Calibri" w:hAnsi="Calibri" w:cs="Calibri"/>
        </w:rPr>
      </w:pPr>
    </w:p>
    <w:bookmarkStart w:id="56" w:name="Par562"/>
    <w:bookmarkEnd w:id="56"/>
    <w:p w:rsidR="00CC24BB" w:rsidRDefault="00CC24B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consultantplus://offline/ref=6DDAA454D425D60CD5583ADD18DF4190DDBDF09AD61AFE9C500191B2931CD4346034CFA206C10578S3J7C </w:instrText>
      </w:r>
      <w:r>
        <w:rPr>
          <w:rFonts w:ascii="Calibri" w:hAnsi="Calibri" w:cs="Calibri"/>
        </w:rPr>
        <w:fldChar w:fldCharType="separate"/>
      </w:r>
      <w:r>
        <w:rPr>
          <w:rFonts w:ascii="Calibri" w:hAnsi="Calibri" w:cs="Calibri"/>
          <w:color w:val="0000FF"/>
        </w:rPr>
        <w:t>Статья 292</w:t>
      </w:r>
      <w:r>
        <w:rPr>
          <w:rFonts w:ascii="Calibri" w:hAnsi="Calibri" w:cs="Calibri"/>
        </w:rPr>
        <w:fldChar w:fldCharType="end"/>
      </w:r>
      <w:r>
        <w:rPr>
          <w:rFonts w:ascii="Calibri" w:hAnsi="Calibri" w:cs="Calibri"/>
        </w:rPr>
        <w:t>. Служебный подлог</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91" w:history="1">
        <w:r>
          <w:rPr>
            <w:rFonts w:ascii="Calibri" w:hAnsi="Calibri" w:cs="Calibri"/>
            <w:color w:val="0000FF"/>
          </w:rPr>
          <w:t>частью первой статьи 292.1</w:t>
        </w:r>
      </w:hyperlink>
      <w:r>
        <w:rPr>
          <w:rFonts w:ascii="Calibri" w:hAnsi="Calibri" w:cs="Calibri"/>
        </w:rPr>
        <w:t xml:space="preserve"> настоящего Кодекса),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w:t>
      </w:r>
      <w:r>
        <w:rPr>
          <w:rFonts w:ascii="Calibri" w:hAnsi="Calibri" w:cs="Calibri"/>
        </w:rPr>
        <w:lastRenderedPageBreak/>
        <w:t>должности или заниматься определенной деятельностью на срок до трех лет или без такового.</w:t>
      </w:r>
    </w:p>
    <w:p w:rsidR="00CC24BB" w:rsidRDefault="00CC24BB">
      <w:pPr>
        <w:widowControl w:val="0"/>
        <w:autoSpaceDE w:val="0"/>
        <w:autoSpaceDN w:val="0"/>
        <w:adjustRightInd w:val="0"/>
        <w:spacing w:after="0" w:line="240" w:lineRule="auto"/>
        <w:ind w:firstLine="540"/>
        <w:jc w:val="both"/>
        <w:rPr>
          <w:rFonts w:ascii="Calibri" w:hAnsi="Calibri" w:cs="Calibri"/>
        </w:rPr>
      </w:pPr>
    </w:p>
    <w:bookmarkStart w:id="57" w:name="Par569"/>
    <w:bookmarkEnd w:id="57"/>
    <w:p w:rsidR="00CC24BB" w:rsidRDefault="00CC24B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consultantplus://offline/ref=6DDAA454D425D60CD5583ADD18DF4190DDBDF09AD61AFE9C500191B2931CD4346034CFA206C10572S3J0C </w:instrText>
      </w:r>
      <w:r>
        <w:rPr>
          <w:rFonts w:ascii="Calibri" w:hAnsi="Calibri" w:cs="Calibri"/>
        </w:rPr>
        <w:fldChar w:fldCharType="separate"/>
      </w:r>
      <w:r>
        <w:rPr>
          <w:rFonts w:ascii="Calibri" w:hAnsi="Calibri" w:cs="Calibri"/>
          <w:color w:val="0000FF"/>
        </w:rPr>
        <w:t>Статья 304</w:t>
      </w:r>
      <w:r>
        <w:rPr>
          <w:rFonts w:ascii="Calibri" w:hAnsi="Calibri" w:cs="Calibri"/>
        </w:rPr>
        <w:fldChar w:fldCharType="end"/>
      </w:r>
      <w:r>
        <w:rPr>
          <w:rFonts w:ascii="Calibri" w:hAnsi="Calibri" w:cs="Calibri"/>
        </w:rPr>
        <w:t>. Провокация взятки либо коммерческого подкупа</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вопросами, возникающими у судов при рассмотрении уголовных дел о взяточничестве (</w:t>
      </w:r>
      <w:hyperlink r:id="rId92" w:history="1">
        <w:r>
          <w:rPr>
            <w:rFonts w:ascii="Calibri" w:hAnsi="Calibri" w:cs="Calibri"/>
            <w:color w:val="0000FF"/>
          </w:rPr>
          <w:t>статьи 290</w:t>
        </w:r>
      </w:hyperlink>
      <w:r>
        <w:rPr>
          <w:rFonts w:ascii="Calibri" w:hAnsi="Calibri" w:cs="Calibri"/>
        </w:rPr>
        <w:t xml:space="preserve">, </w:t>
      </w:r>
      <w:hyperlink r:id="rId93" w:history="1">
        <w:r>
          <w:rPr>
            <w:rFonts w:ascii="Calibri" w:hAnsi="Calibri" w:cs="Calibri"/>
            <w:color w:val="0000FF"/>
          </w:rPr>
          <w:t>291</w:t>
        </w:r>
      </w:hyperlink>
      <w:r>
        <w:rPr>
          <w:rFonts w:ascii="Calibri" w:hAnsi="Calibri" w:cs="Calibri"/>
        </w:rPr>
        <w:t xml:space="preserve"> и </w:t>
      </w:r>
      <w:hyperlink r:id="rId94" w:history="1">
        <w:r>
          <w:rPr>
            <w:rFonts w:ascii="Calibri" w:hAnsi="Calibri" w:cs="Calibri"/>
            <w:color w:val="0000FF"/>
          </w:rPr>
          <w:t>291.1</w:t>
        </w:r>
      </w:hyperlink>
      <w:r>
        <w:rPr>
          <w:rFonts w:ascii="Calibri" w:hAnsi="Calibri" w:cs="Calibri"/>
        </w:rPr>
        <w:t xml:space="preserve"> УК РФ) и об иных связанных с ним преступлениях, в том числе коррупционных (в частности, предусмотренных </w:t>
      </w:r>
      <w:hyperlink r:id="rId95" w:history="1">
        <w:r>
          <w:rPr>
            <w:rFonts w:ascii="Calibri" w:hAnsi="Calibri" w:cs="Calibri"/>
            <w:color w:val="0000FF"/>
          </w:rPr>
          <w:t>статьями 159</w:t>
        </w:r>
      </w:hyperlink>
      <w:r>
        <w:rPr>
          <w:rFonts w:ascii="Calibri" w:hAnsi="Calibri" w:cs="Calibri"/>
        </w:rPr>
        <w:t xml:space="preserve">, </w:t>
      </w:r>
      <w:hyperlink r:id="rId96" w:history="1">
        <w:r>
          <w:rPr>
            <w:rFonts w:ascii="Calibri" w:hAnsi="Calibri" w:cs="Calibri"/>
            <w:color w:val="0000FF"/>
          </w:rPr>
          <w:t>160</w:t>
        </w:r>
      </w:hyperlink>
      <w:r>
        <w:rPr>
          <w:rFonts w:ascii="Calibri" w:hAnsi="Calibri" w:cs="Calibri"/>
        </w:rPr>
        <w:t xml:space="preserve">, </w:t>
      </w:r>
      <w:hyperlink r:id="rId97" w:history="1">
        <w:r>
          <w:rPr>
            <w:rFonts w:ascii="Calibri" w:hAnsi="Calibri" w:cs="Calibri"/>
            <w:color w:val="0000FF"/>
          </w:rPr>
          <w:t>204</w:t>
        </w:r>
      </w:hyperlink>
      <w:r>
        <w:rPr>
          <w:rFonts w:ascii="Calibri" w:hAnsi="Calibri" w:cs="Calibri"/>
        </w:rPr>
        <w:t xml:space="preserve">, </w:t>
      </w:r>
      <w:hyperlink r:id="rId98" w:history="1">
        <w:r>
          <w:rPr>
            <w:rFonts w:ascii="Calibri" w:hAnsi="Calibri" w:cs="Calibri"/>
            <w:color w:val="0000FF"/>
          </w:rPr>
          <w:t>292</w:t>
        </w:r>
      </w:hyperlink>
      <w:r>
        <w:rPr>
          <w:rFonts w:ascii="Calibri" w:hAnsi="Calibri" w:cs="Calibri"/>
        </w:rPr>
        <w:t xml:space="preserve">, </w:t>
      </w:r>
      <w:hyperlink r:id="rId99" w:history="1">
        <w:r>
          <w:rPr>
            <w:rFonts w:ascii="Calibri" w:hAnsi="Calibri" w:cs="Calibri"/>
            <w:color w:val="0000FF"/>
          </w:rPr>
          <w:t>304</w:t>
        </w:r>
      </w:hyperlink>
      <w:r>
        <w:rPr>
          <w:rFonts w:ascii="Calibri" w:hAnsi="Calibri" w:cs="Calibri"/>
        </w:rPr>
        <w:t xml:space="preserve"> УК РФ), и в целях обеспечения единства судебной практики Пленумом Верховного Суда Российской Федерации, руководствуясь </w:t>
      </w:r>
      <w:hyperlink r:id="rId100" w:history="1">
        <w:r>
          <w:rPr>
            <w:rFonts w:ascii="Calibri" w:hAnsi="Calibri" w:cs="Calibri"/>
            <w:color w:val="0000FF"/>
          </w:rPr>
          <w:t>статьей 126</w:t>
        </w:r>
      </w:hyperlink>
      <w:r>
        <w:rPr>
          <w:rFonts w:ascii="Calibri" w:hAnsi="Calibri" w:cs="Calibri"/>
        </w:rPr>
        <w:t xml:space="preserve"> Конституции Российской Федерации, </w:t>
      </w:r>
      <w:hyperlink r:id="rId101" w:history="1">
        <w:r>
          <w:rPr>
            <w:rFonts w:ascii="Calibri" w:hAnsi="Calibri" w:cs="Calibri"/>
            <w:color w:val="0000FF"/>
          </w:rPr>
          <w:t>статьями 9</w:t>
        </w:r>
      </w:hyperlink>
      <w:r>
        <w:rPr>
          <w:rFonts w:ascii="Calibri" w:hAnsi="Calibri" w:cs="Calibri"/>
        </w:rPr>
        <w:t xml:space="preserve">, </w:t>
      </w:r>
      <w:hyperlink r:id="rId102" w:history="1">
        <w:r>
          <w:rPr>
            <w:rFonts w:ascii="Calibri" w:hAnsi="Calibri" w:cs="Calibri"/>
            <w:color w:val="0000FF"/>
          </w:rPr>
          <w:t>14</w:t>
        </w:r>
      </w:hyperlink>
      <w:r>
        <w:rPr>
          <w:rFonts w:ascii="Calibri" w:hAnsi="Calibri" w:cs="Calibri"/>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3" w:history="1">
        <w:r>
          <w:rPr>
            <w:rFonts w:ascii="Calibri" w:hAnsi="Calibri" w:cs="Calibri"/>
            <w:color w:val="0000FF"/>
          </w:rPr>
          <w:t>Постановление</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4" w:history="1">
        <w:r>
          <w:rPr>
            <w:rFonts w:ascii="Calibri" w:hAnsi="Calibri" w:cs="Calibri"/>
            <w:color w:val="0000FF"/>
          </w:rPr>
          <w:t>статьей 151</w:t>
        </w:r>
      </w:hyperlink>
      <w:r>
        <w:rPr>
          <w:rFonts w:ascii="Calibri" w:hAnsi="Calibri" w:cs="Calibri"/>
        </w:rPr>
        <w:t xml:space="preserve"> Уголовно-процессуального кодекса Российской Федерации предварительное следствие производится: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Следственного комитета Российской Федерации - по уголовным делам о преступлениях, предусмотренных </w:t>
      </w:r>
      <w:hyperlink r:id="rId105" w:history="1">
        <w:r>
          <w:rPr>
            <w:rFonts w:ascii="Calibri" w:hAnsi="Calibri" w:cs="Calibri"/>
            <w:color w:val="0000FF"/>
          </w:rPr>
          <w:t>статьями 201</w:t>
        </w:r>
      </w:hyperlink>
      <w:r>
        <w:rPr>
          <w:rFonts w:ascii="Calibri" w:hAnsi="Calibri" w:cs="Calibri"/>
        </w:rPr>
        <w:t xml:space="preserve"> ("Злоупотребление полномочиями"), </w:t>
      </w:r>
      <w:hyperlink r:id="rId106" w:history="1">
        <w:r>
          <w:rPr>
            <w:rFonts w:ascii="Calibri" w:hAnsi="Calibri" w:cs="Calibri"/>
            <w:color w:val="0000FF"/>
          </w:rPr>
          <w:t>204</w:t>
        </w:r>
      </w:hyperlink>
      <w:r>
        <w:rPr>
          <w:rFonts w:ascii="Calibri" w:hAnsi="Calibri" w:cs="Calibri"/>
        </w:rPr>
        <w:t xml:space="preserve"> ("Коммерческий подкуп"), </w:t>
      </w:r>
      <w:hyperlink r:id="rId107" w:history="1">
        <w:r>
          <w:rPr>
            <w:rFonts w:ascii="Calibri" w:hAnsi="Calibri" w:cs="Calibri"/>
            <w:color w:val="0000FF"/>
          </w:rPr>
          <w:t>285</w:t>
        </w:r>
      </w:hyperlink>
      <w:r>
        <w:rPr>
          <w:rFonts w:ascii="Calibri" w:hAnsi="Calibri" w:cs="Calibri"/>
        </w:rPr>
        <w:t xml:space="preserve"> ("Злоупотребление должностными полномочиями"), </w:t>
      </w:r>
      <w:hyperlink r:id="rId108" w:history="1">
        <w:r>
          <w:rPr>
            <w:rFonts w:ascii="Calibri" w:hAnsi="Calibri" w:cs="Calibri"/>
            <w:color w:val="0000FF"/>
          </w:rPr>
          <w:t>290</w:t>
        </w:r>
      </w:hyperlink>
      <w:r>
        <w:rPr>
          <w:rFonts w:ascii="Calibri" w:hAnsi="Calibri" w:cs="Calibri"/>
        </w:rPr>
        <w:t xml:space="preserve"> ("Получение взятки"), </w:t>
      </w:r>
      <w:hyperlink r:id="rId109" w:history="1">
        <w:r>
          <w:rPr>
            <w:rFonts w:ascii="Calibri" w:hAnsi="Calibri" w:cs="Calibri"/>
            <w:color w:val="0000FF"/>
          </w:rPr>
          <w:t>291</w:t>
        </w:r>
      </w:hyperlink>
      <w:r>
        <w:rPr>
          <w:rFonts w:ascii="Calibri" w:hAnsi="Calibri" w:cs="Calibri"/>
        </w:rPr>
        <w:t xml:space="preserve"> ("Дача взятки"), </w:t>
      </w:r>
      <w:hyperlink r:id="rId110" w:history="1">
        <w:r>
          <w:rPr>
            <w:rFonts w:ascii="Calibri" w:hAnsi="Calibri" w:cs="Calibri"/>
            <w:color w:val="0000FF"/>
          </w:rPr>
          <w:t>291.1</w:t>
        </w:r>
      </w:hyperlink>
      <w:r>
        <w:rPr>
          <w:rFonts w:ascii="Calibri" w:hAnsi="Calibri" w:cs="Calibri"/>
        </w:rPr>
        <w:t xml:space="preserve"> ("Посредничество во взяточничестве"), </w:t>
      </w:r>
      <w:hyperlink r:id="rId111" w:history="1">
        <w:r>
          <w:rPr>
            <w:rFonts w:ascii="Calibri" w:hAnsi="Calibri" w:cs="Calibri"/>
            <w:color w:val="0000FF"/>
          </w:rPr>
          <w:t>292</w:t>
        </w:r>
      </w:hyperlink>
      <w:r>
        <w:rPr>
          <w:rFonts w:ascii="Calibri" w:hAnsi="Calibri" w:cs="Calibri"/>
        </w:rPr>
        <w:t xml:space="preserve"> ("Служебный подлог"), </w:t>
      </w:r>
      <w:hyperlink r:id="rId112"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13" w:history="1">
        <w:r>
          <w:rPr>
            <w:rFonts w:ascii="Calibri" w:hAnsi="Calibri" w:cs="Calibri"/>
            <w:color w:val="0000FF"/>
          </w:rPr>
          <w:t>частями 2</w:t>
        </w:r>
      </w:hyperlink>
      <w:r>
        <w:rPr>
          <w:rFonts w:ascii="Calibri" w:hAnsi="Calibri" w:cs="Calibri"/>
        </w:rPr>
        <w:t xml:space="preserve"> - </w:t>
      </w:r>
      <w:hyperlink r:id="rId114"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15" w:history="1">
        <w:r>
          <w:rPr>
            <w:rFonts w:ascii="Calibri" w:hAnsi="Calibri" w:cs="Calibri"/>
            <w:color w:val="0000FF"/>
          </w:rPr>
          <w:t>частями 2</w:t>
        </w:r>
      </w:hyperlink>
      <w:r>
        <w:rPr>
          <w:rFonts w:ascii="Calibri" w:hAnsi="Calibri" w:cs="Calibri"/>
        </w:rPr>
        <w:t xml:space="preserve"> и </w:t>
      </w:r>
      <w:hyperlink r:id="rId116" w:history="1">
        <w:r>
          <w:rPr>
            <w:rFonts w:ascii="Calibri" w:hAnsi="Calibri" w:cs="Calibri"/>
            <w:color w:val="0000FF"/>
          </w:rPr>
          <w:t>3</w:t>
        </w:r>
      </w:hyperlink>
      <w:r>
        <w:rPr>
          <w:rFonts w:ascii="Calibri" w:hAnsi="Calibri" w:cs="Calibri"/>
        </w:rPr>
        <w:t xml:space="preserve">, </w:t>
      </w:r>
      <w:hyperlink r:id="rId117" w:history="1">
        <w:r>
          <w:rPr>
            <w:rFonts w:ascii="Calibri" w:hAnsi="Calibri" w:cs="Calibri"/>
            <w:color w:val="0000FF"/>
          </w:rPr>
          <w:t>201</w:t>
        </w:r>
      </w:hyperlink>
      <w:r>
        <w:rPr>
          <w:rFonts w:ascii="Calibri" w:hAnsi="Calibri" w:cs="Calibri"/>
        </w:rPr>
        <w:t xml:space="preserve"> ("Злоупотребление полномочиями"), </w:t>
      </w:r>
      <w:hyperlink r:id="rId118"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этого, </w:t>
      </w:r>
      <w:hyperlink r:id="rId119" w:history="1">
        <w:r>
          <w:rPr>
            <w:rFonts w:ascii="Calibri" w:hAnsi="Calibri" w:cs="Calibri"/>
            <w:color w:val="0000FF"/>
          </w:rPr>
          <w:t>частью 5 статьи 151</w:t>
        </w:r>
      </w:hyperlink>
      <w:r>
        <w:rPr>
          <w:rFonts w:ascii="Calibri" w:hAnsi="Calibri" w:cs="Calibri"/>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20" w:history="1">
        <w:r>
          <w:rPr>
            <w:rFonts w:ascii="Calibri" w:hAnsi="Calibri" w:cs="Calibri"/>
            <w:color w:val="0000FF"/>
          </w:rPr>
          <w:t>частями 2</w:t>
        </w:r>
      </w:hyperlink>
      <w:r>
        <w:rPr>
          <w:rFonts w:ascii="Calibri" w:hAnsi="Calibri" w:cs="Calibri"/>
        </w:rPr>
        <w:t xml:space="preserve"> - </w:t>
      </w:r>
      <w:hyperlink r:id="rId121"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22" w:history="1">
        <w:r>
          <w:rPr>
            <w:rFonts w:ascii="Calibri" w:hAnsi="Calibri" w:cs="Calibri"/>
            <w:color w:val="0000FF"/>
          </w:rPr>
          <w:t>частями 2</w:t>
        </w:r>
      </w:hyperlink>
      <w:r>
        <w:rPr>
          <w:rFonts w:ascii="Calibri" w:hAnsi="Calibri" w:cs="Calibri"/>
        </w:rPr>
        <w:t xml:space="preserve"> и </w:t>
      </w:r>
      <w:hyperlink r:id="rId123" w:history="1">
        <w:r>
          <w:rPr>
            <w:rFonts w:ascii="Calibri" w:hAnsi="Calibri" w:cs="Calibri"/>
            <w:color w:val="0000FF"/>
          </w:rPr>
          <w:t>3</w:t>
        </w:r>
      </w:hyperlink>
      <w:r>
        <w:rPr>
          <w:rFonts w:ascii="Calibri" w:hAnsi="Calibri" w:cs="Calibri"/>
        </w:rPr>
        <w:t xml:space="preserve">, </w:t>
      </w:r>
      <w:hyperlink r:id="rId124" w:history="1">
        <w:r>
          <w:rPr>
            <w:rFonts w:ascii="Calibri" w:hAnsi="Calibri" w:cs="Calibri"/>
            <w:color w:val="0000FF"/>
          </w:rPr>
          <w:t>201</w:t>
        </w:r>
      </w:hyperlink>
      <w:r>
        <w:rPr>
          <w:rFonts w:ascii="Calibri" w:hAnsi="Calibri" w:cs="Calibri"/>
        </w:rPr>
        <w:t xml:space="preserve"> ("Злоупотребление полномочиями"), может производиться также следователями органа, выявившего эти преступления.</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1"/>
        <w:rPr>
          <w:rFonts w:ascii="Calibri" w:hAnsi="Calibri" w:cs="Calibri"/>
        </w:rPr>
      </w:pPr>
      <w:bookmarkStart w:id="58" w:name="Par582"/>
      <w:bookmarkEnd w:id="58"/>
      <w:r>
        <w:rPr>
          <w:rFonts w:ascii="Calibri" w:hAnsi="Calibri" w:cs="Calibri"/>
        </w:rPr>
        <w:t>Кодекс Российской Федерации об административных правонарушениях</w:t>
      </w:r>
    </w:p>
    <w:p w:rsidR="00CC24BB" w:rsidRDefault="00CC24BB">
      <w:pPr>
        <w:widowControl w:val="0"/>
        <w:autoSpaceDE w:val="0"/>
        <w:autoSpaceDN w:val="0"/>
        <w:adjustRightInd w:val="0"/>
        <w:spacing w:after="0" w:line="240" w:lineRule="auto"/>
        <w:ind w:firstLine="540"/>
        <w:jc w:val="both"/>
        <w:rPr>
          <w:rFonts w:ascii="Calibri" w:hAnsi="Calibri" w:cs="Calibri"/>
        </w:rPr>
      </w:pPr>
    </w:p>
    <w:bookmarkStart w:id="59" w:name="Par584"/>
    <w:bookmarkEnd w:id="59"/>
    <w:p w:rsidR="00CC24BB" w:rsidRDefault="00CC24B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consultantplus://offline/ref=6DDAA454D425D60CD5583ADD18DF4190DDBDF099D61FFE9C500191B2931CD4346034CFA100C2S0JCC </w:instrText>
      </w:r>
      <w:r>
        <w:rPr>
          <w:rFonts w:ascii="Calibri" w:hAnsi="Calibri" w:cs="Calibri"/>
        </w:rPr>
        <w:fldChar w:fldCharType="separate"/>
      </w:r>
      <w:r>
        <w:rPr>
          <w:rFonts w:ascii="Calibri" w:hAnsi="Calibri" w:cs="Calibri"/>
          <w:color w:val="0000FF"/>
        </w:rPr>
        <w:t>Статья 19.28</w:t>
      </w:r>
      <w:r>
        <w:rPr>
          <w:rFonts w:ascii="Calibri" w:hAnsi="Calibri" w:cs="Calibri"/>
        </w:rPr>
        <w:fldChar w:fldCharType="end"/>
      </w:r>
      <w:r>
        <w:rPr>
          <w:rFonts w:ascii="Calibri" w:hAnsi="Calibri" w:cs="Calibri"/>
        </w:rPr>
        <w:t>. Незаконное вознаграждение от имени юридического лица</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w:t>
      </w:r>
      <w:r>
        <w:rPr>
          <w:rFonts w:ascii="Calibri" w:hAnsi="Calibri" w:cs="Calibri"/>
        </w:rPr>
        <w:lastRenderedPageBreak/>
        <w:t>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r:id="rId125"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r:id="rId126"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127" w:history="1">
        <w:r>
          <w:rPr>
            <w:rFonts w:ascii="Calibri" w:hAnsi="Calibri" w:cs="Calibri"/>
            <w:color w:val="0000FF"/>
          </w:rPr>
          <w:t>примечаниях 1</w:t>
        </w:r>
      </w:hyperlink>
      <w:r>
        <w:rPr>
          <w:rFonts w:ascii="Calibri" w:hAnsi="Calibri" w:cs="Calibri"/>
        </w:rPr>
        <w:t xml:space="preserve"> - </w:t>
      </w:r>
      <w:hyperlink r:id="rId128" w:history="1">
        <w:r>
          <w:rPr>
            <w:rFonts w:ascii="Calibri" w:hAnsi="Calibri" w:cs="Calibri"/>
            <w:color w:val="0000FF"/>
          </w:rPr>
          <w:t>3</w:t>
        </w:r>
      </w:hyperlink>
      <w:r>
        <w:rPr>
          <w:rFonts w:ascii="Calibri" w:hAnsi="Calibri" w:cs="Calibri"/>
        </w:rPr>
        <w:t xml:space="preserve"> к статье 285 Уголовного кодекса Российской Федерации: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занимающие должности, устанавливаемые </w:t>
      </w:r>
      <w:hyperlink r:id="rId12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30" w:history="1">
        <w:r>
          <w:rPr>
            <w:rFonts w:ascii="Calibri" w:hAnsi="Calibri" w:cs="Calibri"/>
            <w:color w:val="0000FF"/>
          </w:rPr>
          <w:t>примечании 1</w:t>
        </w:r>
      </w:hyperlink>
      <w:r>
        <w:rPr>
          <w:rFonts w:ascii="Calibri" w:hAnsi="Calibri" w:cs="Calibri"/>
        </w:rPr>
        <w:t xml:space="preserve"> к статье 201 Уголовного кодекса Российской Федерации.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w:t>
      </w:r>
      <w:r>
        <w:rPr>
          <w:rFonts w:ascii="Calibri" w:hAnsi="Calibri" w:cs="Calibri"/>
        </w:rPr>
        <w:lastRenderedPageBreak/>
        <w:t>лицо, которое уполномочено такой организацией действовать от ее имени.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1" w:history="1">
        <w:r>
          <w:rPr>
            <w:rFonts w:ascii="Calibri" w:hAnsi="Calibri" w:cs="Calibri"/>
            <w:color w:val="0000FF"/>
          </w:rPr>
          <w:t>Обзоре</w:t>
        </w:r>
      </w:hyperlink>
      <w:r>
        <w:rPr>
          <w:rFonts w:ascii="Calibri" w:hAnsi="Calibri" w:cs="Calibri"/>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32" w:history="1">
        <w:r>
          <w:rPr>
            <w:rFonts w:ascii="Calibri" w:hAnsi="Calibri" w:cs="Calibri"/>
            <w:color w:val="0000FF"/>
          </w:rPr>
          <w:t>статьей 19.28</w:t>
        </w:r>
      </w:hyperlink>
      <w:r>
        <w:rPr>
          <w:rFonts w:ascii="Calibri" w:hAnsi="Calibri" w:cs="Calibri"/>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анализа положений </w:t>
      </w:r>
      <w:hyperlink r:id="rId133" w:history="1">
        <w:r>
          <w:rPr>
            <w:rFonts w:ascii="Calibri" w:hAnsi="Calibri" w:cs="Calibri"/>
            <w:color w:val="0000FF"/>
          </w:rPr>
          <w:t>статьи 19.28</w:t>
        </w:r>
      </w:hyperlink>
      <w:r>
        <w:rPr>
          <w:rFonts w:ascii="Calibri" w:hAnsi="Calibri" w:cs="Calibri"/>
        </w:rPr>
        <w:t xml:space="preserve"> КоАП РФ и </w:t>
      </w:r>
      <w:hyperlink r:id="rId134" w:history="1">
        <w:r>
          <w:rPr>
            <w:rFonts w:ascii="Calibri" w:hAnsi="Calibri" w:cs="Calibri"/>
            <w:color w:val="0000FF"/>
          </w:rPr>
          <w:t>статьи 14</w:t>
        </w:r>
      </w:hyperlink>
      <w:r>
        <w:rPr>
          <w:rFonts w:ascii="Calibri" w:hAnsi="Calibri" w:cs="Calibri"/>
        </w:rPr>
        <w:t xml:space="preserve"> Федерального закона от N 273-ФЗ Верховный Суд Российской Федерации в названном </w:t>
      </w:r>
      <w:hyperlink r:id="rId135" w:history="1">
        <w:r>
          <w:rPr>
            <w:rFonts w:ascii="Calibri" w:hAnsi="Calibri" w:cs="Calibri"/>
            <w:color w:val="0000FF"/>
          </w:rPr>
          <w:t>Обзоре</w:t>
        </w:r>
      </w:hyperlink>
      <w:r>
        <w:rPr>
          <w:rFonts w:ascii="Calibri" w:hAnsi="Calibri" w:cs="Calibri"/>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36" w:history="1">
        <w:r>
          <w:rPr>
            <w:rFonts w:ascii="Calibri" w:hAnsi="Calibri" w:cs="Calibri"/>
            <w:color w:val="0000FF"/>
          </w:rPr>
          <w:t>статья 291</w:t>
        </w:r>
      </w:hyperlink>
      <w:r>
        <w:rPr>
          <w:rFonts w:ascii="Calibri" w:hAnsi="Calibri" w:cs="Calibri"/>
        </w:rPr>
        <w:t xml:space="preserve"> УК РФ - дача взятки) и дела об административном правонарушении в отношении юридического лица по </w:t>
      </w:r>
      <w:hyperlink r:id="rId137" w:history="1">
        <w:r>
          <w:rPr>
            <w:rFonts w:ascii="Calibri" w:hAnsi="Calibri" w:cs="Calibri"/>
            <w:color w:val="0000FF"/>
          </w:rPr>
          <w:t>статье 19.28</w:t>
        </w:r>
      </w:hyperlink>
      <w:r>
        <w:rPr>
          <w:rFonts w:ascii="Calibri" w:hAnsi="Calibri" w:cs="Calibri"/>
        </w:rPr>
        <w:t xml:space="preserve"> КоАП РФ (незаконное вознаграждение от имени юридического лица), в интересах которого действовало это физическое лицо.</w:t>
      </w:r>
    </w:p>
    <w:p w:rsidR="00CC24BB" w:rsidRDefault="00CC24BB">
      <w:pPr>
        <w:widowControl w:val="0"/>
        <w:autoSpaceDE w:val="0"/>
        <w:autoSpaceDN w:val="0"/>
        <w:adjustRightInd w:val="0"/>
        <w:spacing w:after="0" w:line="240" w:lineRule="auto"/>
        <w:ind w:firstLine="540"/>
        <w:jc w:val="both"/>
        <w:rPr>
          <w:rFonts w:ascii="Calibri" w:hAnsi="Calibri" w:cs="Calibri"/>
        </w:rPr>
      </w:pPr>
    </w:p>
    <w:bookmarkStart w:id="60" w:name="Par604"/>
    <w:bookmarkEnd w:id="60"/>
    <w:p w:rsidR="00CC24BB" w:rsidRDefault="00CC24B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consultantplus://offline/ref=6DDAA454D425D60CD5583ADD18DF4190DDBDF099D61FFE9C500191B2931CD4346034CFA006C8S0JCC </w:instrText>
      </w:r>
      <w:r>
        <w:rPr>
          <w:rFonts w:ascii="Calibri" w:hAnsi="Calibri" w:cs="Calibri"/>
        </w:rPr>
        <w:fldChar w:fldCharType="separate"/>
      </w:r>
      <w:r>
        <w:rPr>
          <w:rFonts w:ascii="Calibri" w:hAnsi="Calibri" w:cs="Calibri"/>
          <w:color w:val="0000FF"/>
        </w:rPr>
        <w:t>Статья 19.29</w:t>
      </w:r>
      <w:r>
        <w:rPr>
          <w:rFonts w:ascii="Calibri" w:hAnsi="Calibri" w:cs="Calibri"/>
        </w:rPr>
        <w:fldChar w:fldCharType="end"/>
      </w:r>
      <w:r>
        <w:rPr>
          <w:rFonts w:ascii="Calibri" w:hAnsi="Calibri" w:cs="Calibri"/>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3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9" w:history="1">
        <w:r>
          <w:rPr>
            <w:rFonts w:ascii="Calibri" w:hAnsi="Calibri" w:cs="Calibri"/>
            <w:color w:val="0000FF"/>
          </w:rPr>
          <w:t>Обзоре</w:t>
        </w:r>
      </w:hyperlink>
      <w:r>
        <w:rPr>
          <w:rFonts w:ascii="Calibri" w:hAnsi="Calibri" w:cs="Calibri"/>
        </w:rPr>
        <w:t xml:space="preserve"> &lt;1&gt; рассмотрен вопрос - образует ли объективную сторону состава административного правонарушения, предусмотренного </w:t>
      </w:r>
      <w:hyperlink r:id="rId140" w:history="1">
        <w:r>
          <w:rPr>
            <w:rFonts w:ascii="Calibri" w:hAnsi="Calibri" w:cs="Calibri"/>
            <w:color w:val="0000FF"/>
          </w:rPr>
          <w:t>статьей 19.29</w:t>
        </w:r>
      </w:hyperlink>
      <w:r>
        <w:rPr>
          <w:rFonts w:ascii="Calibri" w:hAnsi="Calibri" w:cs="Calibri"/>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1" w:history="1">
        <w:r>
          <w:rPr>
            <w:rFonts w:ascii="Calibri" w:hAnsi="Calibri" w:cs="Calibri"/>
            <w:color w:val="0000FF"/>
          </w:rPr>
          <w:t>Обзор</w:t>
        </w:r>
      </w:hyperlink>
      <w:r>
        <w:rPr>
          <w:rFonts w:ascii="Calibri" w:hAnsi="Calibri" w:cs="Calibri"/>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частности, в </w:t>
      </w:r>
      <w:hyperlink r:id="rId142" w:history="1">
        <w:r>
          <w:rPr>
            <w:rFonts w:ascii="Calibri" w:hAnsi="Calibri" w:cs="Calibri"/>
            <w:color w:val="0000FF"/>
          </w:rPr>
          <w:t>Обзоре</w:t>
        </w:r>
      </w:hyperlink>
      <w:r>
        <w:rPr>
          <w:rFonts w:ascii="Calibri" w:hAnsi="Calibri" w:cs="Calibri"/>
        </w:rPr>
        <w:t xml:space="preserve"> отмечено, что названные требования антикоррупционного законодательства, исходя из положений </w:t>
      </w:r>
      <w:hyperlink r:id="rId143"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44" w:history="1">
        <w:r>
          <w:rPr>
            <w:rFonts w:ascii="Calibri" w:hAnsi="Calibri" w:cs="Calibri"/>
            <w:color w:val="0000FF"/>
          </w:rPr>
          <w:t>раздел I</w:t>
        </w:r>
      </w:hyperlink>
      <w:r>
        <w:rPr>
          <w:rFonts w:ascii="Calibri" w:hAnsi="Calibri" w:cs="Calibri"/>
        </w:rPr>
        <w:t xml:space="preserve"> или </w:t>
      </w:r>
      <w:hyperlink r:id="rId145"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r>
        <w:rPr>
          <w:rFonts w:ascii="Calibri" w:hAnsi="Calibri" w:cs="Calibri"/>
        </w:rPr>
        <w:lastRenderedPageBreak/>
        <w:t xml:space="preserve">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146"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47" w:history="1">
        <w:r>
          <w:rPr>
            <w:rFonts w:ascii="Calibri" w:hAnsi="Calibri" w:cs="Calibri"/>
            <w:color w:val="0000FF"/>
          </w:rPr>
          <w:t>статьей 12</w:t>
        </w:r>
      </w:hyperlink>
      <w:r>
        <w:rPr>
          <w:rFonts w:ascii="Calibri" w:hAnsi="Calibri" w:cs="Calibri"/>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48"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на работодателе согласно </w:t>
      </w:r>
      <w:hyperlink r:id="rId149" w:history="1">
        <w:r>
          <w:rPr>
            <w:rFonts w:ascii="Calibri" w:hAnsi="Calibri" w:cs="Calibri"/>
            <w:color w:val="0000FF"/>
          </w:rPr>
          <w:t>части 4 статьи 12</w:t>
        </w:r>
      </w:hyperlink>
      <w:r>
        <w:rPr>
          <w:rFonts w:ascii="Calibri" w:hAnsi="Calibri" w:cs="Calibri"/>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150" w:history="1">
        <w:r>
          <w:rPr>
            <w:rFonts w:ascii="Calibri" w:hAnsi="Calibri" w:cs="Calibri"/>
            <w:color w:val="0000FF"/>
          </w:rPr>
          <w:t>статьей 12</w:t>
        </w:r>
      </w:hyperlink>
      <w:r>
        <w:rPr>
          <w:rFonts w:ascii="Calibri" w:hAnsi="Calibri" w:cs="Calibri"/>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несоблюдение работодателем (заказчиком работ, услуг) обязанности, предусмотренной </w:t>
      </w:r>
      <w:hyperlink r:id="rId151" w:history="1">
        <w:r>
          <w:rPr>
            <w:rFonts w:ascii="Calibri" w:hAnsi="Calibri" w:cs="Calibri"/>
            <w:color w:val="0000FF"/>
          </w:rPr>
          <w:t>частью 4 статьи 12</w:t>
        </w:r>
      </w:hyperlink>
      <w:r>
        <w:rPr>
          <w:rFonts w:ascii="Calibri" w:hAnsi="Calibri" w:cs="Calibri"/>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52" w:history="1">
        <w:r>
          <w:rPr>
            <w:rFonts w:ascii="Calibri" w:hAnsi="Calibri" w:cs="Calibri"/>
            <w:color w:val="0000FF"/>
          </w:rPr>
          <w:t>статьей 19.29</w:t>
        </w:r>
      </w:hyperlink>
      <w:r>
        <w:rPr>
          <w:rFonts w:ascii="Calibri" w:hAnsi="Calibri" w:cs="Calibri"/>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1"/>
        <w:rPr>
          <w:rFonts w:ascii="Calibri" w:hAnsi="Calibri" w:cs="Calibri"/>
        </w:rPr>
      </w:pPr>
      <w:bookmarkStart w:id="61" w:name="Par616"/>
      <w:bookmarkEnd w:id="61"/>
      <w:r>
        <w:rPr>
          <w:rFonts w:ascii="Calibri" w:hAnsi="Calibri" w:cs="Calibri"/>
        </w:rPr>
        <w:t>Трудовой кодекс Российской Федерации</w:t>
      </w:r>
    </w:p>
    <w:p w:rsidR="00CC24BB" w:rsidRDefault="00CC24BB">
      <w:pPr>
        <w:widowControl w:val="0"/>
        <w:autoSpaceDE w:val="0"/>
        <w:autoSpaceDN w:val="0"/>
        <w:adjustRightInd w:val="0"/>
        <w:spacing w:after="0" w:line="240" w:lineRule="auto"/>
        <w:ind w:firstLine="540"/>
        <w:jc w:val="both"/>
        <w:rPr>
          <w:rFonts w:ascii="Calibri" w:hAnsi="Calibri" w:cs="Calibri"/>
        </w:rPr>
      </w:pPr>
    </w:p>
    <w:bookmarkStart w:id="62" w:name="Par618"/>
    <w:bookmarkEnd w:id="62"/>
    <w:p w:rsidR="00CC24BB" w:rsidRDefault="00CC24B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consultantplus://offline/ref=6DDAA454D425D60CD5583ADD18DF4190DDBEF99DD11EFE9C500191B2931CD4346034CFA201C1S0JFC </w:instrText>
      </w:r>
      <w:r>
        <w:rPr>
          <w:rFonts w:ascii="Calibri" w:hAnsi="Calibri" w:cs="Calibri"/>
        </w:rPr>
        <w:fldChar w:fldCharType="separate"/>
      </w:r>
      <w:r>
        <w:rPr>
          <w:rFonts w:ascii="Calibri" w:hAnsi="Calibri" w:cs="Calibri"/>
          <w:color w:val="0000FF"/>
        </w:rPr>
        <w:t>Статья 64.1</w:t>
      </w:r>
      <w:r>
        <w:rPr>
          <w:rFonts w:ascii="Calibri" w:hAnsi="Calibri" w:cs="Calibri"/>
        </w:rPr>
        <w:fldChar w:fldCharType="end"/>
      </w:r>
      <w:r>
        <w:rPr>
          <w:rFonts w:ascii="Calibri" w:hAnsi="Calibri" w:cs="Calibri"/>
        </w:rPr>
        <w:t xml:space="preserve"> Трудового кодекса Российской Федерации (далее - ТК РФ)</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r>
        <w:rPr>
          <w:rFonts w:ascii="Calibri" w:hAnsi="Calibri" w:cs="Calibri"/>
        </w:rPr>
        <w:lastRenderedPageBreak/>
        <w:t>нормативными правовыми актами Российской Федерации.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невыполнение требований и (или) нарушение запретов, установленных Федеральным </w:t>
      </w:r>
      <w:hyperlink r:id="rId153" w:history="1">
        <w:r>
          <w:rPr>
            <w:rFonts w:ascii="Calibri" w:hAnsi="Calibri" w:cs="Calibri"/>
            <w:color w:val="0000FF"/>
          </w:rPr>
          <w:t>законом</w:t>
        </w:r>
      </w:hyperlink>
      <w:r>
        <w:rPr>
          <w:rFonts w:ascii="Calibri" w:hAnsi="Calibri" w:cs="Calibri"/>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54" w:history="1">
        <w:r>
          <w:rPr>
            <w:rFonts w:ascii="Calibri" w:hAnsi="Calibri" w:cs="Calibri"/>
            <w:color w:val="0000FF"/>
          </w:rPr>
          <w:t>пункту 7.1 части 1 статьи 81</w:t>
        </w:r>
      </w:hyperlink>
      <w:r>
        <w:rPr>
          <w:rFonts w:ascii="Calibri" w:hAnsi="Calibri" w:cs="Calibri"/>
        </w:rPr>
        <w:t xml:space="preserve"> ТК РФ. Указанное положение применяется в случаях:</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работником мер по предотвращению или урегулированию конфликта интересов, стороной которого он является;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155" w:history="1">
        <w:r>
          <w:rPr>
            <w:rFonts w:ascii="Calibri" w:hAnsi="Calibri" w:cs="Calibri"/>
            <w:color w:val="0000FF"/>
          </w:rPr>
          <w:t>пунктом 7.1 части 1 статьи 81</w:t>
        </w:r>
      </w:hyperlink>
      <w:r>
        <w:rPr>
          <w:rFonts w:ascii="Calibri" w:hAnsi="Calibri" w:cs="Calibri"/>
        </w:rPr>
        <w:t xml:space="preserve"> ТК РФ (</w:t>
      </w:r>
      <w:hyperlink r:id="rId156" w:history="1">
        <w:r>
          <w:rPr>
            <w:rFonts w:ascii="Calibri" w:hAnsi="Calibri" w:cs="Calibri"/>
            <w:color w:val="0000FF"/>
          </w:rPr>
          <w:t>статья 11</w:t>
        </w:r>
      </w:hyperlink>
      <w:r>
        <w:rPr>
          <w:rFonts w:ascii="Calibri" w:hAnsi="Calibri" w:cs="Calibri"/>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имеют счета (вклады) в иностранных банках, расположенных за пределами Российской Федерации;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хранят наличные денежные средства и ценности в иностранных банках, расположенных за пределами Российской Федерации;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 (или) пользуются иностранными финансовыми инструментами.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нормы действуют по отношению к следующим лицам: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57" w:history="1">
        <w:r>
          <w:rPr>
            <w:rFonts w:ascii="Calibri" w:hAnsi="Calibri" w:cs="Calibri"/>
            <w:color w:val="0000FF"/>
          </w:rPr>
          <w:t>подпункт "ж" пункта 1 части 1 статьи 7.1</w:t>
        </w:r>
      </w:hyperlink>
      <w:r>
        <w:rPr>
          <w:rFonts w:ascii="Calibri" w:hAnsi="Calibri" w:cs="Calibri"/>
        </w:rPr>
        <w:t xml:space="preserve">, </w:t>
      </w:r>
      <w:hyperlink r:id="rId158" w:history="1">
        <w:r>
          <w:rPr>
            <w:rFonts w:ascii="Calibri" w:hAnsi="Calibri" w:cs="Calibri"/>
            <w:color w:val="0000FF"/>
          </w:rPr>
          <w:t>пункт 2 части 1 статьи 7.1</w:t>
        </w:r>
      </w:hyperlink>
      <w:r>
        <w:rPr>
          <w:rFonts w:ascii="Calibri" w:hAnsi="Calibri" w:cs="Calibri"/>
        </w:rPr>
        <w:t xml:space="preserve">, </w:t>
      </w:r>
      <w:hyperlink r:id="rId159"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160" w:history="1">
        <w:r>
          <w:rPr>
            <w:rFonts w:ascii="Calibri" w:hAnsi="Calibri" w:cs="Calibri"/>
            <w:color w:val="0000FF"/>
          </w:rPr>
          <w:t>статья 349.1</w:t>
        </w:r>
      </w:hyperlink>
      <w:r>
        <w:rPr>
          <w:rFonts w:ascii="Calibri" w:hAnsi="Calibri" w:cs="Calibri"/>
        </w:rPr>
        <w:t xml:space="preserve"> ТК РФ);</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61" w:history="1">
        <w:r>
          <w:rPr>
            <w:rFonts w:ascii="Calibri" w:hAnsi="Calibri" w:cs="Calibri"/>
            <w:color w:val="0000FF"/>
          </w:rPr>
          <w:t>подпункт "ж" пункта 1 части 1 статьи 7.1</w:t>
        </w:r>
      </w:hyperlink>
      <w:r>
        <w:rPr>
          <w:rFonts w:ascii="Calibri" w:hAnsi="Calibri" w:cs="Calibri"/>
        </w:rPr>
        <w:t xml:space="preserve">, </w:t>
      </w:r>
      <w:hyperlink r:id="rId162" w:history="1">
        <w:r>
          <w:rPr>
            <w:rFonts w:ascii="Calibri" w:hAnsi="Calibri" w:cs="Calibri"/>
            <w:color w:val="0000FF"/>
          </w:rPr>
          <w:t>пункт 2 части 1 статьи 7.1</w:t>
        </w:r>
      </w:hyperlink>
      <w:r>
        <w:rPr>
          <w:rFonts w:ascii="Calibri" w:hAnsi="Calibri" w:cs="Calibri"/>
        </w:rPr>
        <w:t xml:space="preserve">, </w:t>
      </w:r>
      <w:hyperlink r:id="rId163"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164" w:history="1">
        <w:r>
          <w:rPr>
            <w:rFonts w:ascii="Calibri" w:hAnsi="Calibri" w:cs="Calibri"/>
            <w:color w:val="0000FF"/>
          </w:rPr>
          <w:t>статья 349.2</w:t>
        </w:r>
      </w:hyperlink>
      <w:r>
        <w:rPr>
          <w:rFonts w:ascii="Calibri" w:hAnsi="Calibri" w:cs="Calibri"/>
        </w:rPr>
        <w:t xml:space="preserve"> ТК РФ).</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jc w:val="right"/>
        <w:outlineLvl w:val="0"/>
        <w:rPr>
          <w:rFonts w:ascii="Calibri" w:hAnsi="Calibri" w:cs="Calibri"/>
        </w:rPr>
      </w:pPr>
      <w:bookmarkStart w:id="63" w:name="Par639"/>
      <w:bookmarkEnd w:id="63"/>
      <w:r>
        <w:rPr>
          <w:rFonts w:ascii="Calibri" w:hAnsi="Calibri" w:cs="Calibri"/>
        </w:rPr>
        <w:t>Приложение 2</w:t>
      </w:r>
    </w:p>
    <w:p w:rsidR="00CC24BB" w:rsidRDefault="00CC24BB">
      <w:pPr>
        <w:widowControl w:val="0"/>
        <w:autoSpaceDE w:val="0"/>
        <w:autoSpaceDN w:val="0"/>
        <w:adjustRightInd w:val="0"/>
        <w:spacing w:after="0" w:line="240" w:lineRule="auto"/>
        <w:jc w:val="right"/>
        <w:rPr>
          <w:rFonts w:ascii="Calibri" w:hAnsi="Calibri" w:cs="Calibri"/>
        </w:rPr>
      </w:pPr>
    </w:p>
    <w:p w:rsidR="00CC24BB" w:rsidRDefault="00CC24BB">
      <w:pPr>
        <w:widowControl w:val="0"/>
        <w:autoSpaceDE w:val="0"/>
        <w:autoSpaceDN w:val="0"/>
        <w:adjustRightInd w:val="0"/>
        <w:spacing w:after="0" w:line="240" w:lineRule="auto"/>
        <w:jc w:val="center"/>
        <w:rPr>
          <w:rFonts w:ascii="Calibri" w:hAnsi="Calibri" w:cs="Calibri"/>
        </w:rPr>
      </w:pPr>
      <w:bookmarkStart w:id="64" w:name="Par641"/>
      <w:bookmarkEnd w:id="64"/>
      <w:r>
        <w:rPr>
          <w:rFonts w:ascii="Calibri" w:hAnsi="Calibri" w:cs="Calibri"/>
        </w:rPr>
        <w:t>НОРМАТИВНЫЕ ПРАВОВЫЕ АКТЫ</w:t>
      </w:r>
    </w:p>
    <w:p w:rsidR="00CC24BB" w:rsidRDefault="00CC24BB">
      <w:pPr>
        <w:widowControl w:val="0"/>
        <w:autoSpaceDE w:val="0"/>
        <w:autoSpaceDN w:val="0"/>
        <w:adjustRightInd w:val="0"/>
        <w:spacing w:after="0" w:line="240" w:lineRule="auto"/>
        <w:jc w:val="center"/>
        <w:rPr>
          <w:rFonts w:ascii="Calibri" w:hAnsi="Calibri" w:cs="Calibri"/>
        </w:rPr>
      </w:pPr>
      <w:r>
        <w:rPr>
          <w:rFonts w:ascii="Calibri" w:hAnsi="Calibri" w:cs="Calibri"/>
        </w:rPr>
        <w:t>ЗАРУБЕЖНЫХ ГОСУДАРСТВ ПО ВОПРОСАМ ПРОТИВОДЕЙСТВИЯ</w:t>
      </w:r>
    </w:p>
    <w:p w:rsidR="00CC24BB" w:rsidRDefault="00CC24BB">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КОРРУПЦИИ, ИМЕЮЩИЕ ЭКСТЕРРИТОРИАЛЬНОЕ ДЕЙСТВИЕ</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w:t>
      </w:r>
      <w:r>
        <w:rPr>
          <w:rFonts w:ascii="Calibri" w:hAnsi="Calibri" w:cs="Calibri"/>
        </w:rPr>
        <w:lastRenderedPageBreak/>
        <w:t>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международные договоры, конвенции и иные документы;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законодательство страны, на территории которой может быть совершено преступление;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CC24BB" w:rsidRDefault="00CC24BB">
      <w:pPr>
        <w:widowControl w:val="0"/>
        <w:autoSpaceDE w:val="0"/>
        <w:autoSpaceDN w:val="0"/>
        <w:adjustRightInd w:val="0"/>
        <w:spacing w:after="0" w:line="240" w:lineRule="auto"/>
        <w:ind w:firstLine="540"/>
        <w:jc w:val="both"/>
        <w:rPr>
          <w:rFonts w:ascii="Calibri" w:hAnsi="Calibri" w:cs="Calibri"/>
        </w:rPr>
      </w:pPr>
    </w:p>
    <w:bookmarkStart w:id="65" w:name="Par651"/>
    <w:bookmarkEnd w:id="65"/>
    <w:p w:rsidR="00CC24BB" w:rsidRDefault="00CC24B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consultantplus://offline/ref=6DDAA454D425D60CD55821C90EDF4190DBBDFA9DDC4AA99E01549FSBJ7C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CC24BB" w:rsidRDefault="00CC24BB">
      <w:pPr>
        <w:widowControl w:val="0"/>
        <w:autoSpaceDE w:val="0"/>
        <w:autoSpaceDN w:val="0"/>
        <w:adjustRightInd w:val="0"/>
        <w:spacing w:after="0" w:line="240" w:lineRule="auto"/>
        <w:ind w:firstLine="540"/>
        <w:jc w:val="both"/>
        <w:rPr>
          <w:rFonts w:ascii="Calibri" w:hAnsi="Calibri" w:cs="Calibri"/>
        </w:rPr>
      </w:pPr>
      <w:hyperlink r:id="rId165" w:history="1">
        <w:r>
          <w:rPr>
            <w:rFonts w:ascii="Calibri" w:hAnsi="Calibri" w:cs="Calibri"/>
            <w:color w:val="0000FF"/>
          </w:rPr>
          <w:t>Конвенция</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166" w:history="1">
        <w:r>
          <w:rPr>
            <w:rFonts w:ascii="Calibri" w:hAnsi="Calibri" w:cs="Calibri"/>
            <w:color w:val="0000FF"/>
          </w:rPr>
          <w:t>Конвенцию</w:t>
        </w:r>
      </w:hyperlink>
      <w:r>
        <w:rPr>
          <w:rFonts w:ascii="Calibri" w:hAnsi="Calibri" w:cs="Calibri"/>
        </w:rPr>
        <w:t xml:space="preserve"> в 2012 году (1 февраля 2012 г. был принят Федеральный </w:t>
      </w:r>
      <w:hyperlink r:id="rId167" w:history="1">
        <w:r>
          <w:rPr>
            <w:rFonts w:ascii="Calibri" w:hAnsi="Calibri" w:cs="Calibri"/>
            <w:color w:val="0000FF"/>
          </w:rPr>
          <w:t>закон</w:t>
        </w:r>
      </w:hyperlink>
      <w:r>
        <w:rPr>
          <w:rFonts w:ascii="Calibri" w:hAnsi="Calibri" w:cs="Calibri"/>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CC24BB" w:rsidRDefault="00CC24BB">
      <w:pPr>
        <w:widowControl w:val="0"/>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Конвенция</w:t>
        </w:r>
      </w:hyperlink>
      <w:r>
        <w:rPr>
          <w:rFonts w:ascii="Calibri" w:hAnsi="Calibri" w:cs="Calibri"/>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подкупом иностранного должностного лица в </w:t>
      </w:r>
      <w:hyperlink r:id="rId169" w:history="1">
        <w:r>
          <w:rPr>
            <w:rFonts w:ascii="Calibri" w:hAnsi="Calibri" w:cs="Calibri"/>
            <w:color w:val="0000FF"/>
          </w:rPr>
          <w:t>Конвенции</w:t>
        </w:r>
      </w:hyperlink>
      <w:r>
        <w:rPr>
          <w:rFonts w:ascii="Calibri" w:hAnsi="Calibri" w:cs="Calibri"/>
        </w:rPr>
        <w:t xml:space="preserve"> понимается: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совершение подкупа иностранного должностного лица </w:t>
      </w:r>
      <w:hyperlink r:id="rId170" w:history="1">
        <w:r>
          <w:rPr>
            <w:rFonts w:ascii="Calibri" w:hAnsi="Calibri" w:cs="Calibri"/>
            <w:color w:val="0000FF"/>
          </w:rPr>
          <w:t>Конвенция</w:t>
        </w:r>
      </w:hyperlink>
      <w:r>
        <w:rPr>
          <w:rFonts w:ascii="Calibri" w:hAnsi="Calibri" w:cs="Calibri"/>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171" w:history="1">
        <w:r>
          <w:rPr>
            <w:rFonts w:ascii="Calibri" w:hAnsi="Calibri" w:cs="Calibri"/>
            <w:color w:val="0000FF"/>
          </w:rPr>
          <w:t>Конвенция</w:t>
        </w:r>
      </w:hyperlink>
      <w:r>
        <w:rPr>
          <w:rFonts w:ascii="Calibri" w:hAnsi="Calibri" w:cs="Calibri"/>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172" w:history="1">
        <w:r>
          <w:rPr>
            <w:rFonts w:ascii="Calibri" w:hAnsi="Calibri" w:cs="Calibri"/>
            <w:color w:val="0000FF"/>
          </w:rPr>
          <w:t>Конвенция</w:t>
        </w:r>
      </w:hyperlink>
      <w:r>
        <w:rPr>
          <w:rFonts w:ascii="Calibri" w:hAnsi="Calibri" w:cs="Calibri"/>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w:t>
      </w:r>
      <w:r>
        <w:rPr>
          <w:rFonts w:ascii="Calibri" w:hAnsi="Calibri" w:cs="Calibri"/>
        </w:rPr>
        <w:lastRenderedPageBreak/>
        <w:t xml:space="preserve">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173" w:history="1">
        <w:r>
          <w:rPr>
            <w:rFonts w:ascii="Calibri" w:hAnsi="Calibri" w:cs="Calibri"/>
            <w:color w:val="0000FF"/>
          </w:rPr>
          <w:t>Конвенция</w:t>
        </w:r>
      </w:hyperlink>
      <w:r>
        <w:rPr>
          <w:rFonts w:ascii="Calibri" w:hAnsi="Calibri" w:cs="Calibri"/>
        </w:rPr>
        <w:t xml:space="preserve"> стимулирует государства к установлению юрисдикции обоих видов.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этого </w:t>
      </w:r>
      <w:hyperlink r:id="rId174" w:history="1">
        <w:r>
          <w:rPr>
            <w:rFonts w:ascii="Calibri" w:hAnsi="Calibri" w:cs="Calibri"/>
            <w:color w:val="0000FF"/>
          </w:rPr>
          <w:t>Конвенция</w:t>
        </w:r>
      </w:hyperlink>
      <w:r>
        <w:rPr>
          <w:rFonts w:ascii="Calibri" w:hAnsi="Calibri" w:cs="Calibri"/>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CC24BB" w:rsidRDefault="00CC24BB">
      <w:pPr>
        <w:widowControl w:val="0"/>
        <w:autoSpaceDE w:val="0"/>
        <w:autoSpaceDN w:val="0"/>
        <w:adjustRightInd w:val="0"/>
        <w:spacing w:after="0" w:line="240" w:lineRule="auto"/>
        <w:ind w:firstLine="540"/>
        <w:jc w:val="both"/>
        <w:rPr>
          <w:rFonts w:ascii="Calibri" w:hAnsi="Calibri" w:cs="Calibri"/>
        </w:rPr>
      </w:pPr>
      <w:hyperlink r:id="rId175" w:history="1">
        <w:r>
          <w:rPr>
            <w:rFonts w:ascii="Calibri" w:hAnsi="Calibri" w:cs="Calibri"/>
            <w:color w:val="0000FF"/>
          </w:rPr>
          <w:t>Конвенция</w:t>
        </w:r>
      </w:hyperlink>
      <w:r>
        <w:rPr>
          <w:rFonts w:ascii="Calibri" w:hAnsi="Calibri" w:cs="Calibri"/>
        </w:rPr>
        <w:t xml:space="preserve"> регулирует ряд иных вопросов, связанных с противодействием подкупу иностранных должностных лиц. В частности, </w:t>
      </w:r>
      <w:hyperlink r:id="rId176" w:history="1">
        <w:r>
          <w:rPr>
            <w:rFonts w:ascii="Calibri" w:hAnsi="Calibri" w:cs="Calibri"/>
            <w:color w:val="0000FF"/>
          </w:rPr>
          <w:t>Конвенция</w:t>
        </w:r>
      </w:hyperlink>
      <w:r>
        <w:rPr>
          <w:rFonts w:ascii="Calibri" w:hAnsi="Calibri" w:cs="Calibri"/>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w:t>
      </w:r>
      <w:hyperlink r:id="rId177" w:history="1">
        <w:r>
          <w:rPr>
            <w:rFonts w:ascii="Calibri" w:hAnsi="Calibri" w:cs="Calibri"/>
            <w:color w:val="0000FF"/>
          </w:rPr>
          <w:t>Конвенции</w:t>
        </w:r>
      </w:hyperlink>
      <w:r>
        <w:rPr>
          <w:rFonts w:ascii="Calibri" w:hAnsi="Calibri" w:cs="Calibri"/>
        </w:rPr>
        <w:t xml:space="preserve">. Также </w:t>
      </w:r>
      <w:hyperlink r:id="rId178" w:history="1">
        <w:r>
          <w:rPr>
            <w:rFonts w:ascii="Calibri" w:hAnsi="Calibri" w:cs="Calibri"/>
            <w:color w:val="0000FF"/>
          </w:rPr>
          <w:t>Конвенция</w:t>
        </w:r>
      </w:hyperlink>
      <w:r>
        <w:rPr>
          <w:rFonts w:ascii="Calibri" w:hAnsi="Calibri" w:cs="Calibri"/>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1"/>
        <w:rPr>
          <w:rFonts w:ascii="Calibri" w:hAnsi="Calibri" w:cs="Calibri"/>
        </w:rPr>
      </w:pPr>
      <w:bookmarkStart w:id="66" w:name="Par664"/>
      <w:bookmarkEnd w:id="66"/>
      <w:r>
        <w:rPr>
          <w:rFonts w:ascii="Calibri" w:hAnsi="Calibri" w:cs="Calibri"/>
        </w:rPr>
        <w:t>Закон США "О коррупционных практиках за рубежом"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закон распространяется на три категории субъектов: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А для третьей категории субъектов, попадающих под действие закона, также любых других действий.</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иностранной политической партии или ее должностному лицу или кандидату на иностранный государственный пост;</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наказания за совершение указанных коррупционных правонарушений закон устанавливает следующие меры ответственности: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w:t>
      </w:r>
      <w:r>
        <w:rPr>
          <w:rFonts w:ascii="Calibri" w:hAnsi="Calibri" w:cs="Calibri"/>
        </w:rPr>
        <w:lastRenderedPageBreak/>
        <w:t>Физическое лицо, совершившее нарушение, подлежит гражданско-правовому взысканию в размере до 10 тыс. долл.</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осуществляются с общего или специального разрешения руководства;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 к активам разрешен только в соответствии с общего или специального разрешения руководства; 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1"/>
        <w:rPr>
          <w:rFonts w:ascii="Calibri" w:hAnsi="Calibri" w:cs="Calibri"/>
        </w:rPr>
      </w:pPr>
      <w:bookmarkStart w:id="67" w:name="Par698"/>
      <w:bookmarkEnd w:id="67"/>
      <w:r>
        <w:rPr>
          <w:rFonts w:ascii="Calibri" w:hAnsi="Calibri" w:cs="Calibri"/>
        </w:rPr>
        <w:t>Закон Великобритании "О борьбе со взяточничеством"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индивид, который: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должностным лицом или представителем общественной международной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w:t>
      </w:r>
      <w:r>
        <w:rPr>
          <w:rFonts w:ascii="Calibri" w:hAnsi="Calibri" w:cs="Calibri"/>
        </w:rPr>
        <w:lastRenderedPageBreak/>
        <w:t>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 виновный в подкупе иностранного должностного лица, несет следующие формы ответственности (статья 11):</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лицо, виновное в подкупе иностранного должностного лица, подлежит:</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штрафу, не превышающему законодательно установленного максимума;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штрафу.</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коммерческой организацией в данном случае понимается: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jc w:val="right"/>
        <w:outlineLvl w:val="0"/>
        <w:rPr>
          <w:rFonts w:ascii="Calibri" w:hAnsi="Calibri" w:cs="Calibri"/>
        </w:rPr>
      </w:pPr>
      <w:bookmarkStart w:id="68" w:name="Par729"/>
      <w:bookmarkEnd w:id="68"/>
      <w:r>
        <w:rPr>
          <w:rFonts w:ascii="Calibri" w:hAnsi="Calibri" w:cs="Calibri"/>
        </w:rPr>
        <w:t>Приложение 3</w:t>
      </w:r>
    </w:p>
    <w:p w:rsidR="00CC24BB" w:rsidRDefault="00CC24BB">
      <w:pPr>
        <w:widowControl w:val="0"/>
        <w:autoSpaceDE w:val="0"/>
        <w:autoSpaceDN w:val="0"/>
        <w:adjustRightInd w:val="0"/>
        <w:spacing w:after="0" w:line="240" w:lineRule="auto"/>
        <w:jc w:val="center"/>
        <w:rPr>
          <w:rFonts w:ascii="Calibri" w:hAnsi="Calibri" w:cs="Calibri"/>
        </w:rPr>
      </w:pPr>
    </w:p>
    <w:p w:rsidR="00CC24BB" w:rsidRDefault="00CC24BB">
      <w:pPr>
        <w:widowControl w:val="0"/>
        <w:autoSpaceDE w:val="0"/>
        <w:autoSpaceDN w:val="0"/>
        <w:adjustRightInd w:val="0"/>
        <w:spacing w:after="0" w:line="240" w:lineRule="auto"/>
        <w:jc w:val="center"/>
        <w:rPr>
          <w:rFonts w:ascii="Calibri" w:hAnsi="Calibri" w:cs="Calibri"/>
        </w:rPr>
      </w:pPr>
      <w:bookmarkStart w:id="69" w:name="Par731"/>
      <w:bookmarkEnd w:id="69"/>
      <w:r>
        <w:rPr>
          <w:rFonts w:ascii="Calibri" w:hAnsi="Calibri" w:cs="Calibri"/>
        </w:rPr>
        <w:t>ОБЗОР ТИПОВЫХ СИТУАЦИЙ КОНФЛИКТА ИНТЕРЕСОВ</w:t>
      </w:r>
    </w:p>
    <w:p w:rsidR="00CC24BB" w:rsidRDefault="00CC24BB">
      <w:pPr>
        <w:widowControl w:val="0"/>
        <w:autoSpaceDE w:val="0"/>
        <w:autoSpaceDN w:val="0"/>
        <w:adjustRightInd w:val="0"/>
        <w:spacing w:after="0" w:line="240" w:lineRule="auto"/>
        <w:jc w:val="center"/>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того решения, которое является предметом конфликта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w:t>
      </w:r>
      <w:r>
        <w:rPr>
          <w:rFonts w:ascii="Calibri" w:hAnsi="Calibri" w:cs="Calibri"/>
        </w:rPr>
        <w:lastRenderedPageBreak/>
        <w:t>дочерней или иным образом аффилированной организации; рекомендация работнику отказаться от выполнения иной оплачиваемой работы.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jc w:val="right"/>
        <w:outlineLvl w:val="0"/>
        <w:rPr>
          <w:rFonts w:ascii="Calibri" w:hAnsi="Calibri" w:cs="Calibri"/>
        </w:rPr>
      </w:pPr>
      <w:bookmarkStart w:id="70" w:name="Par775"/>
      <w:bookmarkEnd w:id="70"/>
      <w:r>
        <w:rPr>
          <w:rFonts w:ascii="Calibri" w:hAnsi="Calibri" w:cs="Calibri"/>
        </w:rPr>
        <w:t>Приложение 4</w:t>
      </w:r>
    </w:p>
    <w:p w:rsidR="00CC24BB" w:rsidRDefault="00CC24BB">
      <w:pPr>
        <w:widowControl w:val="0"/>
        <w:autoSpaceDE w:val="0"/>
        <w:autoSpaceDN w:val="0"/>
        <w:adjustRightInd w:val="0"/>
        <w:spacing w:after="0" w:line="240" w:lineRule="auto"/>
        <w:jc w:val="center"/>
        <w:rPr>
          <w:rFonts w:ascii="Calibri" w:hAnsi="Calibri" w:cs="Calibri"/>
        </w:rPr>
      </w:pPr>
    </w:p>
    <w:p w:rsidR="00CC24BB" w:rsidRDefault="00CC24BB">
      <w:pPr>
        <w:widowControl w:val="0"/>
        <w:autoSpaceDE w:val="0"/>
        <w:autoSpaceDN w:val="0"/>
        <w:adjustRightInd w:val="0"/>
        <w:spacing w:after="0" w:line="240" w:lineRule="auto"/>
        <w:jc w:val="center"/>
        <w:rPr>
          <w:rFonts w:ascii="Calibri" w:hAnsi="Calibri" w:cs="Calibri"/>
        </w:rPr>
      </w:pPr>
      <w:bookmarkStart w:id="71" w:name="Par777"/>
      <w:bookmarkEnd w:id="71"/>
      <w:r>
        <w:rPr>
          <w:rFonts w:ascii="Calibri" w:hAnsi="Calibri" w:cs="Calibri"/>
        </w:rPr>
        <w:t>ТИПОВАЯ ДЕКЛАРАЦИЯ КОНФЛИКТА ИНТЕРЕСОВ</w:t>
      </w:r>
    </w:p>
    <w:p w:rsidR="00CC24BB" w:rsidRDefault="00CC24BB">
      <w:pPr>
        <w:widowControl w:val="0"/>
        <w:autoSpaceDE w:val="0"/>
        <w:autoSpaceDN w:val="0"/>
        <w:adjustRightInd w:val="0"/>
        <w:spacing w:after="0" w:line="240" w:lineRule="auto"/>
        <w:jc w:val="center"/>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Декларация содержит три раздела. </w:t>
      </w:r>
      <w:hyperlink w:anchor="Par806" w:history="1">
        <w:r>
          <w:rPr>
            <w:rFonts w:ascii="Calibri" w:hAnsi="Calibri" w:cs="Calibri"/>
            <w:color w:val="0000FF"/>
          </w:rPr>
          <w:t>Первый</w:t>
        </w:r>
      </w:hyperlink>
      <w:r>
        <w:rPr>
          <w:rFonts w:ascii="Calibri" w:hAnsi="Calibri" w:cs="Calibri"/>
        </w:rPr>
        <w:t xml:space="preserve"> и </w:t>
      </w:r>
      <w:hyperlink w:anchor="Par853" w:history="1">
        <w:r>
          <w:rPr>
            <w:rFonts w:ascii="Calibri" w:hAnsi="Calibri" w:cs="Calibri"/>
            <w:color w:val="0000FF"/>
          </w:rPr>
          <w:t>второй</w:t>
        </w:r>
      </w:hyperlink>
      <w:r>
        <w:rPr>
          <w:rFonts w:ascii="Calibri" w:hAnsi="Calibri" w:cs="Calibri"/>
        </w:rPr>
        <w:t xml:space="preserve"> разделы заполняются работником. </w:t>
      </w:r>
      <w:hyperlink w:anchor="Par867" w:history="1">
        <w:r>
          <w:rPr>
            <w:rFonts w:ascii="Calibri" w:hAnsi="Calibri" w:cs="Calibri"/>
            <w:color w:val="0000FF"/>
          </w:rPr>
          <w:t>Третий</w:t>
        </w:r>
      </w:hyperlink>
      <w:r>
        <w:rPr>
          <w:rFonts w:ascii="Calibri" w:hAnsi="Calibri" w:cs="Calibri"/>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sectPr w:rsidR="00CC24BB">
          <w:pgSz w:w="11905" w:h="16838"/>
          <w:pgMar w:top="1134" w:right="850" w:bottom="1134" w:left="1701" w:header="720" w:footer="720" w:gutter="0"/>
          <w:cols w:space="720"/>
          <w:noEndnote/>
        </w:sectPr>
      </w:pPr>
    </w:p>
    <w:p w:rsidR="00CC24BB" w:rsidRDefault="00CC24BB">
      <w:pPr>
        <w:widowControl w:val="0"/>
        <w:autoSpaceDE w:val="0"/>
        <w:autoSpaceDN w:val="0"/>
        <w:adjustRightInd w:val="0"/>
        <w:spacing w:after="0" w:line="240" w:lineRule="auto"/>
        <w:jc w:val="center"/>
        <w:rPr>
          <w:rFonts w:ascii="Calibri" w:hAnsi="Calibri" w:cs="Calibri"/>
        </w:rPr>
      </w:pPr>
    </w:p>
    <w:p w:rsidR="00CC24BB" w:rsidRDefault="00CC24BB">
      <w:pPr>
        <w:pStyle w:val="ConsPlusNonformat"/>
      </w:pPr>
      <w:bookmarkStart w:id="72" w:name="Par782"/>
      <w:bookmarkEnd w:id="72"/>
      <w:r>
        <w:t xml:space="preserve">                                 Заявление</w:t>
      </w:r>
    </w:p>
    <w:p w:rsidR="00CC24BB" w:rsidRDefault="00CC24BB">
      <w:pPr>
        <w:pStyle w:val="ConsPlusNonformat"/>
      </w:pPr>
    </w:p>
    <w:p w:rsidR="00CC24BB" w:rsidRDefault="00CC24BB">
      <w:pPr>
        <w:pStyle w:val="ConsPlusNonformat"/>
      </w:pPr>
      <w:r>
        <w:t xml:space="preserve">    Перед заполнением настоящей декларации я ознакомился с Кодексом этики и</w:t>
      </w:r>
    </w:p>
    <w:p w:rsidR="00CC24BB" w:rsidRDefault="00CC24BB">
      <w:pPr>
        <w:pStyle w:val="ConsPlusNonformat"/>
      </w:pPr>
      <w:r>
        <w:t>служебного  поведения  работников организации, Антикоррупционной политикой,</w:t>
      </w:r>
    </w:p>
    <w:p w:rsidR="00CC24BB" w:rsidRDefault="00CC24BB">
      <w:pPr>
        <w:pStyle w:val="ConsPlusNonformat"/>
      </w:pPr>
      <w:r>
        <w:t>Положением  о  конфликте  интересов  и Положением "Подарки и знаки делового</w:t>
      </w:r>
    </w:p>
    <w:p w:rsidR="00CC24BB" w:rsidRDefault="00CC24BB">
      <w:pPr>
        <w:pStyle w:val="ConsPlusNonformat"/>
      </w:pPr>
      <w:r>
        <w:t>гостеприимства".</w:t>
      </w:r>
    </w:p>
    <w:p w:rsidR="00CC24BB" w:rsidRDefault="00CC24BB">
      <w:pPr>
        <w:pStyle w:val="ConsPlusNonformat"/>
      </w:pPr>
    </w:p>
    <w:p w:rsidR="00CC24BB" w:rsidRDefault="00CC24BB">
      <w:pPr>
        <w:pStyle w:val="ConsPlusNonformat"/>
      </w:pPr>
      <w:r>
        <w:t xml:space="preserve">                                                        ___________________</w:t>
      </w:r>
    </w:p>
    <w:p w:rsidR="00CC24BB" w:rsidRDefault="00CC24BB">
      <w:pPr>
        <w:pStyle w:val="ConsPlusNonformat"/>
      </w:pPr>
      <w:r>
        <w:t xml:space="preserve">                                                        (подпись работника)</w:t>
      </w:r>
    </w:p>
    <w:p w:rsidR="00CC24BB" w:rsidRDefault="00CC24B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37"/>
        <w:gridCol w:w="4062"/>
      </w:tblGrid>
      <w:tr w:rsidR="00CC24BB">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CC24BB" w:rsidRDefault="00CC24BB">
            <w:pPr>
              <w:widowControl w:val="0"/>
              <w:autoSpaceDE w:val="0"/>
              <w:autoSpaceDN w:val="0"/>
              <w:adjustRightInd w:val="0"/>
              <w:spacing w:after="0" w:line="240" w:lineRule="auto"/>
              <w:rPr>
                <w:rFonts w:ascii="Calibri" w:hAnsi="Calibri" w:cs="Calibri"/>
              </w:rPr>
            </w:pPr>
            <w:r>
              <w:rPr>
                <w:rFonts w:ascii="Calibri" w:hAnsi="Calibri" w:cs="Calibri"/>
              </w:rPr>
              <w:t>Кому:</w:t>
            </w:r>
          </w:p>
          <w:p w:rsidR="00CC24BB" w:rsidRDefault="00CC24BB">
            <w:pPr>
              <w:widowControl w:val="0"/>
              <w:autoSpaceDE w:val="0"/>
              <w:autoSpaceDN w:val="0"/>
              <w:adjustRightInd w:val="0"/>
              <w:spacing w:after="0" w:line="240" w:lineRule="auto"/>
              <w:rPr>
                <w:rFonts w:ascii="Calibri" w:hAnsi="Calibri" w:cs="Calibri"/>
              </w:rPr>
            </w:pPr>
            <w:r>
              <w:rPr>
                <w:rFonts w:ascii="Calibri" w:hAnsi="Calibri" w:cs="Calibri"/>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rPr>
                <w:rFonts w:ascii="Calibri" w:hAnsi="Calibri" w:cs="Calibri"/>
              </w:rPr>
            </w:pPr>
          </w:p>
        </w:tc>
      </w:tr>
      <w:tr w:rsidR="00CC24BB">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CC24BB" w:rsidRDefault="00CC24BB">
            <w:pPr>
              <w:widowControl w:val="0"/>
              <w:autoSpaceDE w:val="0"/>
              <w:autoSpaceDN w:val="0"/>
              <w:adjustRightInd w:val="0"/>
              <w:spacing w:after="0" w:line="240" w:lineRule="auto"/>
              <w:rPr>
                <w:rFonts w:ascii="Calibri" w:hAnsi="Calibri" w:cs="Calibri"/>
              </w:rPr>
            </w:pPr>
            <w:r>
              <w:rPr>
                <w:rFonts w:ascii="Calibri" w:hAnsi="Calibri" w:cs="Calibri"/>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rPr>
                <w:rFonts w:ascii="Calibri" w:hAnsi="Calibri" w:cs="Calibri"/>
              </w:rPr>
            </w:pPr>
          </w:p>
        </w:tc>
      </w:tr>
      <w:tr w:rsidR="00CC24BB">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CC24BB" w:rsidRDefault="00CC24BB">
            <w:pPr>
              <w:widowControl w:val="0"/>
              <w:autoSpaceDE w:val="0"/>
              <w:autoSpaceDN w:val="0"/>
              <w:adjustRightInd w:val="0"/>
              <w:spacing w:after="0" w:line="240" w:lineRule="auto"/>
              <w:rPr>
                <w:rFonts w:ascii="Calibri" w:hAnsi="Calibri" w:cs="Calibri"/>
              </w:rPr>
            </w:pPr>
            <w:r>
              <w:rPr>
                <w:rFonts w:ascii="Calibri" w:hAnsi="Calibri" w:cs="Calibri"/>
              </w:rPr>
              <w:t>Должность:</w:t>
            </w:r>
          </w:p>
        </w:tc>
        <w:tc>
          <w:tcPr>
            <w:tcW w:w="4062"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rPr>
                <w:rFonts w:ascii="Calibri" w:hAnsi="Calibri" w:cs="Calibri"/>
              </w:rPr>
            </w:pPr>
          </w:p>
        </w:tc>
      </w:tr>
      <w:tr w:rsidR="00CC24BB">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CC24BB" w:rsidRDefault="00CC24BB">
            <w:pPr>
              <w:widowControl w:val="0"/>
              <w:autoSpaceDE w:val="0"/>
              <w:autoSpaceDN w:val="0"/>
              <w:adjustRightInd w:val="0"/>
              <w:spacing w:after="0" w:line="240" w:lineRule="auto"/>
              <w:rPr>
                <w:rFonts w:ascii="Calibri" w:hAnsi="Calibri" w:cs="Calibri"/>
              </w:rPr>
            </w:pPr>
            <w:r>
              <w:rPr>
                <w:rFonts w:ascii="Calibri" w:hAnsi="Calibri" w:cs="Calibri"/>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CC24BB" w:rsidRDefault="00CC24BB">
            <w:pPr>
              <w:widowControl w:val="0"/>
              <w:autoSpaceDE w:val="0"/>
              <w:autoSpaceDN w:val="0"/>
              <w:adjustRightInd w:val="0"/>
              <w:spacing w:after="0" w:line="240" w:lineRule="auto"/>
              <w:rPr>
                <w:rFonts w:ascii="Calibri" w:hAnsi="Calibri" w:cs="Calibri"/>
              </w:rPr>
            </w:pPr>
          </w:p>
        </w:tc>
      </w:tr>
      <w:tr w:rsidR="00CC24BB">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CC24BB" w:rsidRDefault="00CC24BB">
            <w:pPr>
              <w:widowControl w:val="0"/>
              <w:autoSpaceDE w:val="0"/>
              <w:autoSpaceDN w:val="0"/>
              <w:adjustRightInd w:val="0"/>
              <w:spacing w:after="0" w:line="240" w:lineRule="auto"/>
              <w:rPr>
                <w:rFonts w:ascii="Calibri" w:hAnsi="Calibri" w:cs="Calibri"/>
              </w:rPr>
            </w:pPr>
            <w:r>
              <w:rPr>
                <w:rFonts w:ascii="Calibri" w:hAnsi="Calibri" w:cs="Calibri"/>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CC24BB" w:rsidRDefault="00CC24BB">
            <w:pPr>
              <w:widowControl w:val="0"/>
              <w:autoSpaceDE w:val="0"/>
              <w:autoSpaceDN w:val="0"/>
              <w:adjustRightInd w:val="0"/>
              <w:spacing w:after="0" w:line="240" w:lineRule="auto"/>
              <w:rPr>
                <w:rFonts w:ascii="Calibri" w:hAnsi="Calibri" w:cs="Calibri"/>
              </w:rPr>
            </w:pPr>
            <w:r>
              <w:rPr>
                <w:rFonts w:ascii="Calibri" w:hAnsi="Calibri" w:cs="Calibri"/>
              </w:rPr>
              <w:t>с .......... по ...................</w:t>
            </w:r>
          </w:p>
        </w:tc>
      </w:tr>
    </w:tbl>
    <w:p w:rsidR="00CC24BB" w:rsidRDefault="00CC24BB">
      <w:pPr>
        <w:widowControl w:val="0"/>
        <w:autoSpaceDE w:val="0"/>
        <w:autoSpaceDN w:val="0"/>
        <w:adjustRightInd w:val="0"/>
        <w:spacing w:after="0" w:line="240" w:lineRule="auto"/>
        <w:jc w:val="both"/>
        <w:rPr>
          <w:rFonts w:ascii="Calibri" w:hAnsi="Calibri" w:cs="Calibri"/>
        </w:rPr>
        <w:sectPr w:rsidR="00CC24BB">
          <w:pgSz w:w="16838" w:h="11905" w:orient="landscape"/>
          <w:pgMar w:top="1701" w:right="1134" w:bottom="850" w:left="1134" w:header="720" w:footer="720" w:gutter="0"/>
          <w:cols w:space="720"/>
          <w:noEndnote/>
        </w:sectPr>
      </w:pP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806" w:history="1">
        <w:r>
          <w:rPr>
            <w:rFonts w:ascii="Calibri" w:hAnsi="Calibri" w:cs="Calibri"/>
            <w:color w:val="0000FF"/>
          </w:rPr>
          <w:t>первого</w:t>
        </w:r>
      </w:hyperlink>
      <w:r>
        <w:rPr>
          <w:rFonts w:ascii="Calibri" w:hAnsi="Calibri" w:cs="Calibri"/>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jc w:val="center"/>
        <w:outlineLvl w:val="1"/>
        <w:rPr>
          <w:rFonts w:ascii="Calibri" w:hAnsi="Calibri" w:cs="Calibri"/>
        </w:rPr>
      </w:pPr>
      <w:bookmarkStart w:id="73" w:name="Par806"/>
      <w:bookmarkEnd w:id="73"/>
      <w:r>
        <w:rPr>
          <w:rFonts w:ascii="Calibri" w:hAnsi="Calibri" w:cs="Calibri"/>
        </w:rPr>
        <w:t>Раздел 1</w:t>
      </w:r>
    </w:p>
    <w:p w:rsidR="00CC24BB" w:rsidRDefault="00CC24BB">
      <w:pPr>
        <w:widowControl w:val="0"/>
        <w:autoSpaceDE w:val="0"/>
        <w:autoSpaceDN w:val="0"/>
        <w:adjustRightInd w:val="0"/>
        <w:spacing w:after="0" w:line="240" w:lineRule="auto"/>
        <w:jc w:val="center"/>
        <w:rPr>
          <w:rFonts w:ascii="Calibri" w:hAnsi="Calibri" w:cs="Calibri"/>
        </w:rPr>
      </w:pPr>
    </w:p>
    <w:p w:rsidR="00CC24BB" w:rsidRDefault="00CC24BB">
      <w:pPr>
        <w:widowControl w:val="0"/>
        <w:autoSpaceDE w:val="0"/>
        <w:autoSpaceDN w:val="0"/>
        <w:adjustRightInd w:val="0"/>
        <w:spacing w:after="0" w:line="240" w:lineRule="auto"/>
        <w:ind w:firstLine="540"/>
        <w:jc w:val="both"/>
        <w:outlineLvl w:val="2"/>
        <w:rPr>
          <w:rFonts w:ascii="Calibri" w:hAnsi="Calibri" w:cs="Calibri"/>
        </w:rPr>
      </w:pPr>
      <w:bookmarkStart w:id="74" w:name="Par808"/>
      <w:bookmarkEnd w:id="74"/>
      <w:r>
        <w:rPr>
          <w:rFonts w:ascii="Calibri" w:hAnsi="Calibri" w:cs="Calibri"/>
        </w:rPr>
        <w:t>Внешние интересы или активы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активах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другой компании, находящейся в деловых отношениях с организацией (контрагенте, подрядчике, консультанте, клиенте и т.п.)?</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деятельности компании-конкуренте или физическом лице-конкуренте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компании или организации, выступающей стороной в судебном или арбитражном разбирательстве с организацией?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компании, находящейся в деловых отношениях с организацией?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компании, которая ищет возможность построить деловые отношения с организацией, или ведет с ней переговоры?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компании-конкуренте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компании, выступающей или предполагающей выступить стороной в судебном или арбитражном разбирательстве с организацией?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2"/>
        <w:rPr>
          <w:rFonts w:ascii="Calibri" w:hAnsi="Calibri" w:cs="Calibri"/>
        </w:rPr>
      </w:pPr>
      <w:bookmarkStart w:id="75" w:name="Par823"/>
      <w:bookmarkEnd w:id="75"/>
      <w:r>
        <w:rPr>
          <w:rFonts w:ascii="Calibri" w:hAnsi="Calibri" w:cs="Calibri"/>
        </w:rPr>
        <w:t>Личные интересы и честное ведение бизнеса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w:t>
      </w:r>
      <w:r>
        <w:rPr>
          <w:rFonts w:ascii="Calibri" w:hAnsi="Calibri" w:cs="Calibri"/>
        </w:rPr>
        <w:lastRenderedPageBreak/>
        <w:t>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2"/>
        <w:rPr>
          <w:rFonts w:ascii="Calibri" w:hAnsi="Calibri" w:cs="Calibri"/>
        </w:rPr>
      </w:pPr>
      <w:bookmarkStart w:id="76" w:name="Par828"/>
      <w:bookmarkEnd w:id="76"/>
      <w:r>
        <w:rPr>
          <w:rFonts w:ascii="Calibri" w:hAnsi="Calibri" w:cs="Calibri"/>
        </w:rPr>
        <w:t>Взаимоотношения с государственными служащими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2"/>
        <w:rPr>
          <w:rFonts w:ascii="Calibri" w:hAnsi="Calibri" w:cs="Calibri"/>
        </w:rPr>
      </w:pPr>
      <w:bookmarkStart w:id="77" w:name="Par831"/>
      <w:bookmarkEnd w:id="77"/>
      <w:r>
        <w:rPr>
          <w:rFonts w:ascii="Calibri" w:hAnsi="Calibri" w:cs="Calibri"/>
        </w:rPr>
        <w:t>Инсайдерская информация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2"/>
        <w:rPr>
          <w:rFonts w:ascii="Calibri" w:hAnsi="Calibri" w:cs="Calibri"/>
        </w:rPr>
      </w:pPr>
      <w:bookmarkStart w:id="78" w:name="Par836"/>
      <w:bookmarkEnd w:id="78"/>
      <w:r>
        <w:rPr>
          <w:rFonts w:ascii="Calibri" w:hAnsi="Calibri" w:cs="Calibri"/>
        </w:rPr>
        <w:t>Ресурсы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2"/>
        <w:rPr>
          <w:rFonts w:ascii="Calibri" w:hAnsi="Calibri" w:cs="Calibri"/>
        </w:rPr>
      </w:pPr>
      <w:bookmarkStart w:id="79" w:name="Par840"/>
      <w:bookmarkEnd w:id="79"/>
      <w:r>
        <w:rPr>
          <w:rFonts w:ascii="Calibri" w:hAnsi="Calibri" w:cs="Calibri"/>
        </w:rPr>
        <w:t>Равные права работников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Работают ли члены Вашей семьи или близкие родственники в организации, в том числе под Вашим прямым руководством?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2"/>
        <w:rPr>
          <w:rFonts w:ascii="Calibri" w:hAnsi="Calibri" w:cs="Calibri"/>
        </w:rPr>
      </w:pPr>
      <w:bookmarkStart w:id="80" w:name="Par845"/>
      <w:bookmarkEnd w:id="80"/>
      <w:r>
        <w:rPr>
          <w:rFonts w:ascii="Calibri" w:hAnsi="Calibri" w:cs="Calibri"/>
        </w:rPr>
        <w:t>Подарки и деловое гостеприимство</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Нарушали ли Вы требования Положения "Подарки и знаки делового гостеприимства"?</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2"/>
        <w:rPr>
          <w:rFonts w:ascii="Calibri" w:hAnsi="Calibri" w:cs="Calibri"/>
        </w:rPr>
      </w:pPr>
      <w:bookmarkStart w:id="81" w:name="Par848"/>
      <w:bookmarkEnd w:id="81"/>
      <w:r>
        <w:rPr>
          <w:rFonts w:ascii="Calibri" w:hAnsi="Calibri" w:cs="Calibri"/>
        </w:rPr>
        <w:t>Другие вопросы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 ответили "ДА" на любой из вышеуказанных вопросов, просьба изложить ниже </w:t>
      </w:r>
      <w:r>
        <w:rPr>
          <w:rFonts w:ascii="Calibri" w:hAnsi="Calibri" w:cs="Calibri"/>
        </w:rPr>
        <w:lastRenderedPageBreak/>
        <w:t>подробную информацию для всестороннего рассмотрения и оценки обстоятельств.</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jc w:val="center"/>
        <w:outlineLvl w:val="1"/>
        <w:rPr>
          <w:rFonts w:ascii="Calibri" w:hAnsi="Calibri" w:cs="Calibri"/>
        </w:rPr>
      </w:pPr>
      <w:bookmarkStart w:id="82" w:name="Par853"/>
      <w:bookmarkEnd w:id="82"/>
      <w:r>
        <w:rPr>
          <w:rFonts w:ascii="Calibri" w:hAnsi="Calibri" w:cs="Calibri"/>
        </w:rPr>
        <w:t>Раздел 2</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2"/>
        <w:rPr>
          <w:rFonts w:ascii="Calibri" w:hAnsi="Calibri" w:cs="Calibri"/>
        </w:rPr>
      </w:pPr>
      <w:bookmarkStart w:id="83" w:name="Par855"/>
      <w:bookmarkEnd w:id="83"/>
      <w:r>
        <w:rPr>
          <w:rFonts w:ascii="Calibri" w:hAnsi="Calibri" w:cs="Calibri"/>
        </w:rPr>
        <w:t>Декларация о доходах</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Какие доходы получили Вы и члены Вашей семьи по месту основной работы за отчетный период?</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Какие доходы получили Вы и члены Вашей семьи не по месту основной работы за отчетный период?</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pStyle w:val="ConsPlusNonformat"/>
      </w:pPr>
      <w:bookmarkStart w:id="84" w:name="Par859"/>
      <w:bookmarkEnd w:id="84"/>
      <w:r>
        <w:t xml:space="preserve">                                 Заявление</w:t>
      </w:r>
    </w:p>
    <w:p w:rsidR="00CC24BB" w:rsidRDefault="00CC24BB">
      <w:pPr>
        <w:pStyle w:val="ConsPlusNonformat"/>
      </w:pPr>
    </w:p>
    <w:p w:rsidR="00CC24BB" w:rsidRDefault="00CC24BB">
      <w:pPr>
        <w:pStyle w:val="ConsPlusNonformat"/>
      </w:pPr>
      <w:r>
        <w:t xml:space="preserve">    Настоящим  подтверждаю,  что  я  прочитал  и  понял  все  вышеуказанные</w:t>
      </w:r>
    </w:p>
    <w:p w:rsidR="00CC24BB" w:rsidRDefault="00CC24BB">
      <w:pPr>
        <w:pStyle w:val="ConsPlusNonformat"/>
      </w:pPr>
      <w:r>
        <w:t>вопросы,  а  мои  ответы и любая пояснительная информация являются полными,</w:t>
      </w:r>
    </w:p>
    <w:p w:rsidR="00CC24BB" w:rsidRDefault="00CC24BB">
      <w:pPr>
        <w:pStyle w:val="ConsPlusNonformat"/>
      </w:pPr>
      <w:r>
        <w:t>правдивыми и правильными.</w:t>
      </w:r>
    </w:p>
    <w:p w:rsidR="00CC24BB" w:rsidRDefault="00CC24BB">
      <w:pPr>
        <w:pStyle w:val="ConsPlusNonformat"/>
      </w:pPr>
    </w:p>
    <w:p w:rsidR="00CC24BB" w:rsidRDefault="00CC24BB">
      <w:pPr>
        <w:pStyle w:val="ConsPlusNonformat"/>
      </w:pPr>
      <w:r>
        <w:t>Подпись: __________________                     ФИО: ______________________</w:t>
      </w:r>
    </w:p>
    <w:p w:rsidR="00CC24BB" w:rsidRDefault="00CC24BB">
      <w:pPr>
        <w:widowControl w:val="0"/>
        <w:autoSpaceDE w:val="0"/>
        <w:autoSpaceDN w:val="0"/>
        <w:adjustRightInd w:val="0"/>
        <w:spacing w:after="0" w:line="240" w:lineRule="auto"/>
        <w:jc w:val="both"/>
        <w:rPr>
          <w:rFonts w:ascii="Calibri" w:hAnsi="Calibri" w:cs="Calibri"/>
        </w:rPr>
      </w:pPr>
    </w:p>
    <w:p w:rsidR="00CC24BB" w:rsidRDefault="00CC24BB">
      <w:pPr>
        <w:widowControl w:val="0"/>
        <w:autoSpaceDE w:val="0"/>
        <w:autoSpaceDN w:val="0"/>
        <w:adjustRightInd w:val="0"/>
        <w:spacing w:after="0" w:line="240" w:lineRule="auto"/>
        <w:jc w:val="center"/>
        <w:outlineLvl w:val="1"/>
        <w:rPr>
          <w:rFonts w:ascii="Calibri" w:hAnsi="Calibri" w:cs="Calibri"/>
        </w:rPr>
      </w:pPr>
      <w:bookmarkStart w:id="85" w:name="Par867"/>
      <w:bookmarkEnd w:id="85"/>
      <w:r>
        <w:rPr>
          <w:rFonts w:ascii="Calibri" w:hAnsi="Calibri" w:cs="Calibri"/>
        </w:rPr>
        <w:t>Раздел 3</w:t>
      </w:r>
    </w:p>
    <w:p w:rsidR="00CC24BB" w:rsidRDefault="00CC24BB">
      <w:pPr>
        <w:widowControl w:val="0"/>
        <w:autoSpaceDE w:val="0"/>
        <w:autoSpaceDN w:val="0"/>
        <w:adjustRightInd w:val="0"/>
        <w:spacing w:after="0" w:line="240" w:lineRule="auto"/>
        <w:jc w:val="center"/>
        <w:outlineLvl w:val="1"/>
        <w:rPr>
          <w:rFonts w:ascii="Calibri" w:hAnsi="Calibri" w:cs="Calibri"/>
        </w:rPr>
        <w:sectPr w:rsidR="00CC24BB">
          <w:pgSz w:w="11905" w:h="16838"/>
          <w:pgMar w:top="1134" w:right="850" w:bottom="1134" w:left="1701" w:header="720" w:footer="720" w:gutter="0"/>
          <w:cols w:space="720"/>
          <w:noEndnote/>
        </w:sectPr>
      </w:pPr>
    </w:p>
    <w:p w:rsidR="00CC24BB" w:rsidRDefault="00CC24BB">
      <w:pPr>
        <w:widowControl w:val="0"/>
        <w:autoSpaceDE w:val="0"/>
        <w:autoSpaceDN w:val="0"/>
        <w:adjustRightInd w:val="0"/>
        <w:spacing w:after="0" w:line="240" w:lineRule="auto"/>
        <w:jc w:val="both"/>
        <w:rPr>
          <w:rFonts w:ascii="Calibri" w:hAnsi="Calibri" w:cs="Calibri"/>
        </w:rPr>
      </w:pPr>
    </w:p>
    <w:p w:rsidR="00CC24BB" w:rsidRDefault="00CC24BB">
      <w:pPr>
        <w:pStyle w:val="ConsPlusNonformat"/>
      </w:pPr>
      <w:r>
        <w:t>Достоверность и полнота изложенной в Декларации информации мною проверена:</w:t>
      </w:r>
    </w:p>
    <w:p w:rsidR="00CC24BB" w:rsidRDefault="00CC24BB">
      <w:pPr>
        <w:pStyle w:val="ConsPlusNonformat"/>
      </w:pPr>
    </w:p>
    <w:p w:rsidR="00CC24BB" w:rsidRDefault="00CC24BB">
      <w:pPr>
        <w:pStyle w:val="ConsPlusNonformat"/>
      </w:pPr>
      <w:r>
        <w:t xml:space="preserve">                                         __________________________________</w:t>
      </w:r>
    </w:p>
    <w:p w:rsidR="00CC24BB" w:rsidRDefault="00CC24BB">
      <w:pPr>
        <w:pStyle w:val="ConsPlusNonformat"/>
      </w:pPr>
      <w:r>
        <w:t xml:space="preserve">                                                  (Ф.И.О., подпись)</w:t>
      </w:r>
    </w:p>
    <w:p w:rsidR="00CC24BB" w:rsidRDefault="00CC24BB">
      <w:pPr>
        <w:pStyle w:val="ConsPlusNonformat"/>
      </w:pPr>
      <w:r>
        <w:t>С участием (при необходимости):</w:t>
      </w:r>
    </w:p>
    <w:p w:rsidR="00CC24BB" w:rsidRDefault="00CC24BB">
      <w:pPr>
        <w:pStyle w:val="ConsPlusNonformat"/>
      </w:pPr>
      <w:r>
        <w:t>Представитель руководителя организации</w:t>
      </w:r>
    </w:p>
    <w:p w:rsidR="00CC24BB" w:rsidRDefault="00CC24BB">
      <w:pPr>
        <w:pStyle w:val="ConsPlusNonformat"/>
      </w:pPr>
      <w:r>
        <w:t>_____________________________________________</w:t>
      </w:r>
    </w:p>
    <w:p w:rsidR="00CC24BB" w:rsidRDefault="00CC24BB">
      <w:pPr>
        <w:pStyle w:val="ConsPlusNonformat"/>
      </w:pPr>
      <w:r>
        <w:t xml:space="preserve">              (Ф.И.О., подпись)</w:t>
      </w:r>
    </w:p>
    <w:p w:rsidR="00CC24BB" w:rsidRDefault="00CC24BB">
      <w:pPr>
        <w:pStyle w:val="ConsPlusNonformat"/>
      </w:pPr>
      <w:r>
        <w:t>Представитель Департамента внутреннего аудита</w:t>
      </w:r>
    </w:p>
    <w:p w:rsidR="00CC24BB" w:rsidRDefault="00CC24BB">
      <w:pPr>
        <w:pStyle w:val="ConsPlusNonformat"/>
      </w:pPr>
      <w:r>
        <w:t>_____________________________________________</w:t>
      </w:r>
    </w:p>
    <w:p w:rsidR="00CC24BB" w:rsidRDefault="00CC24BB">
      <w:pPr>
        <w:pStyle w:val="ConsPlusNonformat"/>
      </w:pPr>
      <w:r>
        <w:t xml:space="preserve">              (Ф.И.О., подпись)</w:t>
      </w:r>
    </w:p>
    <w:p w:rsidR="00CC24BB" w:rsidRDefault="00CC24BB">
      <w:pPr>
        <w:pStyle w:val="ConsPlusNonformat"/>
      </w:pPr>
      <w:r>
        <w:t>Представитель службы безопасности</w:t>
      </w:r>
    </w:p>
    <w:p w:rsidR="00CC24BB" w:rsidRDefault="00CC24BB">
      <w:pPr>
        <w:pStyle w:val="ConsPlusNonformat"/>
      </w:pPr>
      <w:r>
        <w:t>_____________________________________________</w:t>
      </w:r>
    </w:p>
    <w:p w:rsidR="00CC24BB" w:rsidRDefault="00CC24BB">
      <w:pPr>
        <w:pStyle w:val="ConsPlusNonformat"/>
      </w:pPr>
      <w:r>
        <w:t xml:space="preserve">              (Ф.И.О., подпись)</w:t>
      </w:r>
    </w:p>
    <w:p w:rsidR="00CC24BB" w:rsidRDefault="00CC24BB">
      <w:pPr>
        <w:pStyle w:val="ConsPlusNonformat"/>
      </w:pPr>
      <w:r>
        <w:t>Представитель юридической службы</w:t>
      </w:r>
    </w:p>
    <w:p w:rsidR="00CC24BB" w:rsidRDefault="00CC24BB">
      <w:pPr>
        <w:pStyle w:val="ConsPlusNonformat"/>
      </w:pPr>
      <w:r>
        <w:t>_____________________________________________</w:t>
      </w:r>
    </w:p>
    <w:p w:rsidR="00CC24BB" w:rsidRDefault="00CC24BB">
      <w:pPr>
        <w:pStyle w:val="ConsPlusNonformat"/>
      </w:pPr>
      <w:r>
        <w:t xml:space="preserve">              (Ф.И.О., подпись)</w:t>
      </w:r>
    </w:p>
    <w:p w:rsidR="00CC24BB" w:rsidRDefault="00CC24BB">
      <w:pPr>
        <w:pStyle w:val="ConsPlusNonformat"/>
      </w:pPr>
      <w:r>
        <w:t>Представитель кадровой службы</w:t>
      </w:r>
    </w:p>
    <w:p w:rsidR="00CC24BB" w:rsidRDefault="00CC24BB">
      <w:pPr>
        <w:pStyle w:val="ConsPlusNonformat"/>
      </w:pPr>
      <w:r>
        <w:t>_____________________________________________</w:t>
      </w:r>
    </w:p>
    <w:p w:rsidR="00CC24BB" w:rsidRDefault="00CC24BB">
      <w:pPr>
        <w:pStyle w:val="ConsPlusNonformat"/>
      </w:pPr>
      <w:r>
        <w:t xml:space="preserve">              (Ф.И.О., подпись)</w:t>
      </w:r>
    </w:p>
    <w:p w:rsidR="00CC24BB" w:rsidRDefault="00CC24BB">
      <w:pPr>
        <w:pStyle w:val="ConsPlusNonformat"/>
      </w:pPr>
    </w:p>
    <w:p w:rsidR="00CC24BB" w:rsidRDefault="00CC24BB">
      <w:pPr>
        <w:pStyle w:val="ConsPlusNonformat"/>
      </w:pPr>
      <w:bookmarkStart w:id="86" w:name="Par890"/>
      <w:bookmarkEnd w:id="86"/>
      <w:r>
        <w:t xml:space="preserve">            Решение непосредственного начальника по декларации</w:t>
      </w:r>
    </w:p>
    <w:p w:rsidR="00CC24BB" w:rsidRDefault="00CC24BB">
      <w:pPr>
        <w:pStyle w:val="ConsPlusNonformat"/>
      </w:pPr>
      <w:r>
        <w:t xml:space="preserve">                          (подтвердить подписью):</w:t>
      </w:r>
    </w:p>
    <w:p w:rsidR="00CC24BB" w:rsidRDefault="00CC24B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57"/>
        <w:gridCol w:w="2307"/>
      </w:tblGrid>
      <w:tr w:rsidR="00CC24BB">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CC24BB" w:rsidRDefault="00CC24BB">
            <w:pPr>
              <w:widowControl w:val="0"/>
              <w:autoSpaceDE w:val="0"/>
              <w:autoSpaceDN w:val="0"/>
              <w:adjustRightInd w:val="0"/>
              <w:spacing w:after="0" w:line="240" w:lineRule="auto"/>
              <w:rPr>
                <w:rFonts w:ascii="Calibri" w:hAnsi="Calibri" w:cs="Calibri"/>
              </w:rPr>
            </w:pPr>
            <w:r>
              <w:rPr>
                <w:rFonts w:ascii="Calibri" w:hAnsi="Calibri" w:cs="Calibri"/>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CC24BB" w:rsidRDefault="00CC24BB">
            <w:pPr>
              <w:widowControl w:val="0"/>
              <w:autoSpaceDE w:val="0"/>
              <w:autoSpaceDN w:val="0"/>
              <w:adjustRightInd w:val="0"/>
              <w:spacing w:after="0" w:line="240" w:lineRule="auto"/>
              <w:rPr>
                <w:rFonts w:ascii="Calibri" w:hAnsi="Calibri" w:cs="Calibri"/>
              </w:rPr>
            </w:pPr>
          </w:p>
        </w:tc>
      </w:tr>
      <w:tr w:rsidR="00CC24BB">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CC24BB" w:rsidRDefault="00CC24BB">
            <w:pPr>
              <w:widowControl w:val="0"/>
              <w:autoSpaceDE w:val="0"/>
              <w:autoSpaceDN w:val="0"/>
              <w:adjustRightInd w:val="0"/>
              <w:spacing w:after="0" w:line="240" w:lineRule="auto"/>
              <w:rPr>
                <w:rFonts w:ascii="Calibri" w:hAnsi="Calibri" w:cs="Calibri"/>
              </w:rPr>
            </w:pPr>
            <w:r>
              <w:rPr>
                <w:rFonts w:ascii="Calibri" w:hAnsi="Calibri" w:cs="Calibri"/>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CC24BB" w:rsidRDefault="00CC24BB">
            <w:pPr>
              <w:widowControl w:val="0"/>
              <w:autoSpaceDE w:val="0"/>
              <w:autoSpaceDN w:val="0"/>
              <w:adjustRightInd w:val="0"/>
              <w:spacing w:after="0" w:line="240" w:lineRule="auto"/>
              <w:rPr>
                <w:rFonts w:ascii="Calibri" w:hAnsi="Calibri" w:cs="Calibri"/>
              </w:rPr>
            </w:pPr>
          </w:p>
        </w:tc>
      </w:tr>
      <w:tr w:rsidR="00CC24BB">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CC24BB" w:rsidRDefault="00CC24BB">
            <w:pPr>
              <w:widowControl w:val="0"/>
              <w:autoSpaceDE w:val="0"/>
              <w:autoSpaceDN w:val="0"/>
              <w:adjustRightInd w:val="0"/>
              <w:spacing w:after="0" w:line="240" w:lineRule="auto"/>
              <w:rPr>
                <w:rFonts w:ascii="Calibri" w:hAnsi="Calibri" w:cs="Calibri"/>
              </w:rPr>
            </w:pPr>
            <w:r>
              <w:rPr>
                <w:rFonts w:ascii="Calibri" w:hAnsi="Calibri" w:cs="Calibri"/>
              </w:rPr>
              <w:t>Я ограничил работнику доступ к информации организации, которая может иметь отношение к его личным частным интересам работника</w:t>
            </w:r>
          </w:p>
          <w:p w:rsidR="00CC24BB" w:rsidRDefault="00CC24BB">
            <w:pPr>
              <w:widowControl w:val="0"/>
              <w:autoSpaceDE w:val="0"/>
              <w:autoSpaceDN w:val="0"/>
              <w:adjustRightInd w:val="0"/>
              <w:spacing w:after="0" w:line="240" w:lineRule="auto"/>
              <w:rPr>
                <w:rFonts w:ascii="Calibri" w:hAnsi="Calibri" w:cs="Calibri"/>
              </w:rPr>
            </w:pPr>
            <w:r>
              <w:rPr>
                <w:rFonts w:ascii="Calibri" w:hAnsi="Calibri" w:cs="Calibri"/>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CC24BB" w:rsidRDefault="00CC24BB">
            <w:pPr>
              <w:widowControl w:val="0"/>
              <w:autoSpaceDE w:val="0"/>
              <w:autoSpaceDN w:val="0"/>
              <w:adjustRightInd w:val="0"/>
              <w:spacing w:after="0" w:line="240" w:lineRule="auto"/>
              <w:rPr>
                <w:rFonts w:ascii="Calibri" w:hAnsi="Calibri" w:cs="Calibri"/>
              </w:rPr>
            </w:pPr>
          </w:p>
        </w:tc>
      </w:tr>
      <w:tr w:rsidR="00CC24BB">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CC24BB" w:rsidRDefault="00CC24BB">
            <w:pPr>
              <w:widowControl w:val="0"/>
              <w:autoSpaceDE w:val="0"/>
              <w:autoSpaceDN w:val="0"/>
              <w:adjustRightInd w:val="0"/>
              <w:spacing w:after="0" w:line="240" w:lineRule="auto"/>
              <w:rPr>
                <w:rFonts w:ascii="Calibri" w:hAnsi="Calibri" w:cs="Calibri"/>
              </w:rPr>
            </w:pPr>
            <w:r>
              <w:rPr>
                <w:rFonts w:ascii="Calibri" w:hAnsi="Calibri" w:cs="Calibri"/>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CC24BB" w:rsidRDefault="00CC24BB">
            <w:pPr>
              <w:widowControl w:val="0"/>
              <w:autoSpaceDE w:val="0"/>
              <w:autoSpaceDN w:val="0"/>
              <w:adjustRightInd w:val="0"/>
              <w:spacing w:after="0" w:line="240" w:lineRule="auto"/>
              <w:rPr>
                <w:rFonts w:ascii="Calibri" w:hAnsi="Calibri" w:cs="Calibri"/>
              </w:rPr>
            </w:pPr>
            <w:r>
              <w:rPr>
                <w:rFonts w:ascii="Calibri" w:hAnsi="Calibri" w:cs="Calibri"/>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CC24BB" w:rsidRDefault="00CC24BB">
            <w:pPr>
              <w:widowControl w:val="0"/>
              <w:autoSpaceDE w:val="0"/>
              <w:autoSpaceDN w:val="0"/>
              <w:adjustRightInd w:val="0"/>
              <w:spacing w:after="0" w:line="240" w:lineRule="auto"/>
              <w:rPr>
                <w:rFonts w:ascii="Calibri" w:hAnsi="Calibri" w:cs="Calibri"/>
              </w:rPr>
            </w:pPr>
          </w:p>
        </w:tc>
      </w:tr>
      <w:tr w:rsidR="00CC24BB">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CC24BB" w:rsidRDefault="00CC24BB">
            <w:pPr>
              <w:widowControl w:val="0"/>
              <w:autoSpaceDE w:val="0"/>
              <w:autoSpaceDN w:val="0"/>
              <w:adjustRightInd w:val="0"/>
              <w:spacing w:after="0" w:line="240" w:lineRule="auto"/>
              <w:rPr>
                <w:rFonts w:ascii="Calibri" w:hAnsi="Calibri" w:cs="Calibri"/>
              </w:rPr>
            </w:pPr>
            <w:r>
              <w:rPr>
                <w:rFonts w:ascii="Calibri" w:hAnsi="Calibri" w:cs="Calibri"/>
              </w:rPr>
              <w:t>Я пересмотрел круг обязанностей и трудовых функций работника</w:t>
            </w:r>
          </w:p>
          <w:p w:rsidR="00CC24BB" w:rsidRDefault="00CC24BB">
            <w:pPr>
              <w:widowControl w:val="0"/>
              <w:autoSpaceDE w:val="0"/>
              <w:autoSpaceDN w:val="0"/>
              <w:adjustRightInd w:val="0"/>
              <w:spacing w:after="0" w:line="240" w:lineRule="auto"/>
              <w:rPr>
                <w:rFonts w:ascii="Calibri" w:hAnsi="Calibri" w:cs="Calibri"/>
              </w:rPr>
            </w:pPr>
            <w:r>
              <w:rPr>
                <w:rFonts w:ascii="Calibri" w:hAnsi="Calibri" w:cs="Calibri"/>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CC24BB" w:rsidRDefault="00CC24BB">
            <w:pPr>
              <w:widowControl w:val="0"/>
              <w:autoSpaceDE w:val="0"/>
              <w:autoSpaceDN w:val="0"/>
              <w:adjustRightInd w:val="0"/>
              <w:spacing w:after="0" w:line="240" w:lineRule="auto"/>
              <w:rPr>
                <w:rFonts w:ascii="Calibri" w:hAnsi="Calibri" w:cs="Calibri"/>
              </w:rPr>
            </w:pPr>
          </w:p>
        </w:tc>
      </w:tr>
      <w:tr w:rsidR="00CC24BB">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CC24BB" w:rsidRDefault="00CC24BB">
            <w:pPr>
              <w:widowControl w:val="0"/>
              <w:autoSpaceDE w:val="0"/>
              <w:autoSpaceDN w:val="0"/>
              <w:adjustRightInd w:val="0"/>
              <w:spacing w:after="0" w:line="240" w:lineRule="auto"/>
              <w:rPr>
                <w:rFonts w:ascii="Calibri" w:hAnsi="Calibri" w:cs="Calibri"/>
              </w:rPr>
            </w:pPr>
            <w:r>
              <w:rPr>
                <w:rFonts w:ascii="Calibri" w:hAnsi="Calibri" w:cs="Calibri"/>
              </w:rPr>
              <w:lastRenderedPageBreak/>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CC24BB" w:rsidRDefault="00CC24BB">
            <w:pPr>
              <w:widowControl w:val="0"/>
              <w:autoSpaceDE w:val="0"/>
              <w:autoSpaceDN w:val="0"/>
              <w:adjustRightInd w:val="0"/>
              <w:spacing w:after="0" w:line="240" w:lineRule="auto"/>
              <w:rPr>
                <w:rFonts w:ascii="Calibri" w:hAnsi="Calibri" w:cs="Calibri"/>
              </w:rPr>
            </w:pPr>
          </w:p>
        </w:tc>
      </w:tr>
      <w:tr w:rsidR="00CC24BB">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CC24BB" w:rsidRDefault="00CC24BB">
            <w:pPr>
              <w:widowControl w:val="0"/>
              <w:autoSpaceDE w:val="0"/>
              <w:autoSpaceDN w:val="0"/>
              <w:adjustRightInd w:val="0"/>
              <w:spacing w:after="0" w:line="240" w:lineRule="auto"/>
              <w:rPr>
                <w:rFonts w:ascii="Calibri" w:hAnsi="Calibri" w:cs="Calibri"/>
              </w:rPr>
            </w:pPr>
            <w:r>
              <w:rPr>
                <w:rFonts w:ascii="Calibri" w:hAnsi="Calibri" w:cs="Calibri"/>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CC24BB" w:rsidRDefault="00CC24BB">
            <w:pPr>
              <w:widowControl w:val="0"/>
              <w:autoSpaceDE w:val="0"/>
              <w:autoSpaceDN w:val="0"/>
              <w:adjustRightInd w:val="0"/>
              <w:spacing w:after="0" w:line="240" w:lineRule="auto"/>
              <w:rPr>
                <w:rFonts w:ascii="Calibri" w:hAnsi="Calibri" w:cs="Calibri"/>
              </w:rPr>
            </w:pPr>
          </w:p>
        </w:tc>
      </w:tr>
      <w:tr w:rsidR="00CC24BB">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CC24BB" w:rsidRDefault="00CC24BB">
            <w:pPr>
              <w:widowControl w:val="0"/>
              <w:autoSpaceDE w:val="0"/>
              <w:autoSpaceDN w:val="0"/>
              <w:adjustRightInd w:val="0"/>
              <w:spacing w:after="0" w:line="240" w:lineRule="auto"/>
              <w:rPr>
                <w:rFonts w:ascii="Calibri" w:hAnsi="Calibri" w:cs="Calibri"/>
              </w:rPr>
            </w:pPr>
            <w:r>
              <w:rPr>
                <w:rFonts w:ascii="Calibri" w:hAnsi="Calibri" w:cs="Calibri"/>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CC24BB" w:rsidRDefault="00CC24BB">
            <w:pPr>
              <w:widowControl w:val="0"/>
              <w:autoSpaceDE w:val="0"/>
              <w:autoSpaceDN w:val="0"/>
              <w:adjustRightInd w:val="0"/>
              <w:spacing w:after="0" w:line="240" w:lineRule="auto"/>
              <w:rPr>
                <w:rFonts w:ascii="Calibri" w:hAnsi="Calibri" w:cs="Calibri"/>
              </w:rPr>
            </w:pPr>
          </w:p>
        </w:tc>
      </w:tr>
      <w:tr w:rsidR="00CC24BB">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CC24BB" w:rsidRDefault="00CC24BB">
            <w:pPr>
              <w:widowControl w:val="0"/>
              <w:autoSpaceDE w:val="0"/>
              <w:autoSpaceDN w:val="0"/>
              <w:adjustRightInd w:val="0"/>
              <w:spacing w:after="0" w:line="240" w:lineRule="auto"/>
              <w:rPr>
                <w:rFonts w:ascii="Calibri" w:hAnsi="Calibri" w:cs="Calibri"/>
              </w:rPr>
            </w:pPr>
            <w:r>
              <w:rPr>
                <w:rFonts w:ascii="Calibri" w:hAnsi="Calibri" w:cs="Calibri"/>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CC24BB" w:rsidRDefault="00CC24BB">
            <w:pPr>
              <w:widowControl w:val="0"/>
              <w:autoSpaceDE w:val="0"/>
              <w:autoSpaceDN w:val="0"/>
              <w:adjustRightInd w:val="0"/>
              <w:spacing w:after="0" w:line="240" w:lineRule="auto"/>
              <w:rPr>
                <w:rFonts w:ascii="Calibri" w:hAnsi="Calibri" w:cs="Calibri"/>
              </w:rPr>
            </w:pPr>
          </w:p>
        </w:tc>
      </w:tr>
    </w:tbl>
    <w:p w:rsidR="00CC24BB" w:rsidRDefault="00CC24BB">
      <w:pPr>
        <w:widowControl w:val="0"/>
        <w:autoSpaceDE w:val="0"/>
        <w:autoSpaceDN w:val="0"/>
        <w:adjustRightInd w:val="0"/>
        <w:spacing w:after="0" w:line="240" w:lineRule="auto"/>
        <w:jc w:val="both"/>
        <w:rPr>
          <w:rFonts w:ascii="Calibri" w:hAnsi="Calibri" w:cs="Calibri"/>
        </w:rPr>
        <w:sectPr w:rsidR="00CC24BB">
          <w:pgSz w:w="16838" w:h="11905" w:orient="landscape"/>
          <w:pgMar w:top="1701" w:right="1134" w:bottom="850" w:left="1134" w:header="720" w:footer="720" w:gutter="0"/>
          <w:cols w:space="720"/>
          <w:noEndnote/>
        </w:sectPr>
      </w:pP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jc w:val="right"/>
        <w:outlineLvl w:val="0"/>
        <w:rPr>
          <w:rFonts w:ascii="Calibri" w:hAnsi="Calibri" w:cs="Calibri"/>
        </w:rPr>
      </w:pPr>
      <w:bookmarkStart w:id="87" w:name="Par919"/>
      <w:bookmarkEnd w:id="87"/>
      <w:r>
        <w:rPr>
          <w:rFonts w:ascii="Calibri" w:hAnsi="Calibri" w:cs="Calibri"/>
        </w:rPr>
        <w:t>Приложение 5</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jc w:val="center"/>
        <w:rPr>
          <w:rFonts w:ascii="Calibri" w:hAnsi="Calibri" w:cs="Calibri"/>
        </w:rPr>
      </w:pPr>
      <w:bookmarkStart w:id="88" w:name="Par921"/>
      <w:bookmarkEnd w:id="88"/>
      <w:r>
        <w:rPr>
          <w:rFonts w:ascii="Calibri" w:hAnsi="Calibri" w:cs="Calibri"/>
        </w:rPr>
        <w:t>АНТИКОРРУПЦИОННАЯ ХАРТИЯ РОССИЙСКОГО БИЗНЕСА</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едины в понимании того, что коррупция,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лишает общество необходимых ресурсов развития, выводя из легального оборота значительную часть национального богатства;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 условия для распространения других форм преступности, включая отмывание денежных средств, добытых преступным путем;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1"/>
        <w:rPr>
          <w:rFonts w:ascii="Calibri" w:hAnsi="Calibri" w:cs="Calibri"/>
        </w:rPr>
      </w:pPr>
      <w:bookmarkStart w:id="89" w:name="Par935"/>
      <w:bookmarkEnd w:id="89"/>
      <w:r>
        <w:rPr>
          <w:rFonts w:ascii="Calibri" w:hAnsi="Calibri" w:cs="Calibri"/>
        </w:rPr>
        <w:t>1. Управление в компаниях на основе антикоррупционных программ.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разрабатывают антикоррупционные меры с учетом специфики своей </w:t>
      </w:r>
      <w:r>
        <w:rPr>
          <w:rFonts w:ascii="Calibri" w:hAnsi="Calibri" w:cs="Calibri"/>
        </w:rPr>
        <w:lastRenderedPageBreak/>
        <w:t>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1"/>
        <w:rPr>
          <w:rFonts w:ascii="Calibri" w:hAnsi="Calibri" w:cs="Calibri"/>
        </w:rPr>
      </w:pPr>
      <w:bookmarkStart w:id="90" w:name="Par941"/>
      <w:bookmarkEnd w:id="90"/>
      <w:r>
        <w:rPr>
          <w:rFonts w:ascii="Calibri" w:hAnsi="Calibri" w:cs="Calibri"/>
        </w:rPr>
        <w:t>2. Мониторинг и оценка реализации антикоррупционных программ.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1"/>
        <w:rPr>
          <w:rFonts w:ascii="Calibri" w:hAnsi="Calibri" w:cs="Calibri"/>
        </w:rPr>
      </w:pPr>
      <w:bookmarkStart w:id="91" w:name="Par946"/>
      <w:bookmarkEnd w:id="91"/>
      <w:r>
        <w:rPr>
          <w:rFonts w:ascii="Calibri" w:hAnsi="Calibri" w:cs="Calibri"/>
        </w:rPr>
        <w:t>3. Эффективный финансовый контроль.</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неофициальной (двойной) отчетности;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неучтенных или неправильно учтенных операций;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ведения учета несуществующих расходов;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отражения обязательств, объект которых неправильно идентифицирован;</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намеренного уничтожения бухгалтерской и иной документации ранее сроков, предусмотренных законодательством.</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1"/>
        <w:rPr>
          <w:rFonts w:ascii="Calibri" w:hAnsi="Calibri" w:cs="Calibri"/>
        </w:rPr>
      </w:pPr>
      <w:bookmarkStart w:id="92" w:name="Par955"/>
      <w:bookmarkEnd w:id="92"/>
      <w:r>
        <w:rPr>
          <w:rFonts w:ascii="Calibri" w:hAnsi="Calibri" w:cs="Calibri"/>
        </w:rPr>
        <w:t>4. Обучение кадров и контроль за персоналом.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реализации антикоррупционных программ учитываются в кадровой политике компании.</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1"/>
        <w:rPr>
          <w:rFonts w:ascii="Calibri" w:hAnsi="Calibri" w:cs="Calibri"/>
        </w:rPr>
      </w:pPr>
      <w:bookmarkStart w:id="93" w:name="Par960"/>
      <w:bookmarkEnd w:id="93"/>
      <w:r>
        <w:rPr>
          <w:rFonts w:ascii="Calibri" w:hAnsi="Calibri" w:cs="Calibri"/>
        </w:rPr>
        <w:t>5. Коллективные усилия и публичность антикоррупционных мер.</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обеспечивают условия, в которых их сотрудники и другие лица могут свободно </w:t>
      </w:r>
      <w:r>
        <w:rPr>
          <w:rFonts w:ascii="Calibri" w:hAnsi="Calibri" w:cs="Calibri"/>
        </w:rPr>
        <w:lastRenderedPageBreak/>
        <w:t>указывать на недостатки программы и оперативно сообщать о подозрительных обстоятельствах ответственным лицам.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1"/>
        <w:rPr>
          <w:rFonts w:ascii="Calibri" w:hAnsi="Calibri" w:cs="Calibri"/>
        </w:rPr>
      </w:pPr>
      <w:bookmarkStart w:id="94" w:name="Par965"/>
      <w:bookmarkEnd w:id="94"/>
      <w:r>
        <w:rPr>
          <w:rFonts w:ascii="Calibri" w:hAnsi="Calibri" w:cs="Calibri"/>
        </w:rPr>
        <w:t>6. Отказ от незаконного получения преимуществ.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осуществляют ответственную политику по реализации своих интересов с целью укрепления позиций на рынке.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1"/>
        <w:rPr>
          <w:rFonts w:ascii="Calibri" w:hAnsi="Calibri" w:cs="Calibri"/>
        </w:rPr>
      </w:pPr>
      <w:bookmarkStart w:id="95" w:name="Par971"/>
      <w:bookmarkEnd w:id="95"/>
      <w:r>
        <w:rPr>
          <w:rFonts w:ascii="Calibri" w:hAnsi="Calibri" w:cs="Calibri"/>
        </w:rPr>
        <w:t>7. Взаимоотношения с партнерами и контрагентами с учетом принципов антикоррупционной политики.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борьбе с коррупцией и недопущения неправомерного вмешательства в деятельность органов государственной власти.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элементами сотрудничества, в частности, являются: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продвижение и защита принципа выгодности и успешности бизнеса, действующего в рамках правового поля;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активное освещение деятельности компаний и предпринимателей, использующих антикоррупционные практики;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всемерное содействие и распространение позитивного опыта противостояния предпринимателей попыткам коррупционного давления.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1"/>
        <w:rPr>
          <w:rFonts w:ascii="Calibri" w:hAnsi="Calibri" w:cs="Calibri"/>
        </w:rPr>
      </w:pPr>
      <w:bookmarkStart w:id="96" w:name="Par984"/>
      <w:bookmarkEnd w:id="96"/>
      <w:r>
        <w:rPr>
          <w:rFonts w:ascii="Calibri" w:hAnsi="Calibri" w:cs="Calibri"/>
        </w:rPr>
        <w:t>8. Содействие осуществлению правосудия и соблюдению законности.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приобретению, владению или использованию имущества, если известно, что такое имущество представляет собой доходы от преступлений;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1"/>
        <w:rPr>
          <w:rFonts w:ascii="Calibri" w:hAnsi="Calibri" w:cs="Calibri"/>
        </w:rPr>
      </w:pPr>
      <w:bookmarkStart w:id="97" w:name="Par993"/>
      <w:bookmarkEnd w:id="97"/>
      <w:r>
        <w:rPr>
          <w:rFonts w:ascii="Calibri" w:hAnsi="Calibri" w:cs="Calibri"/>
        </w:rPr>
        <w:t>9. Противодействие подкупу иностранных публичных должностных лиц и должностных лиц публичных международных организаций.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outlineLvl w:val="1"/>
        <w:rPr>
          <w:rFonts w:ascii="Calibri" w:hAnsi="Calibri" w:cs="Calibri"/>
        </w:rPr>
      </w:pPr>
      <w:bookmarkStart w:id="98" w:name="Par996"/>
      <w:bookmarkEnd w:id="98"/>
      <w:r>
        <w:rPr>
          <w:rFonts w:ascii="Calibri" w:hAnsi="Calibri" w:cs="Calibri"/>
        </w:rPr>
        <w:t>Заключительные положения.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w:t>
      </w:r>
      <w:r>
        <w:rPr>
          <w:rFonts w:ascii="Calibri" w:hAnsi="Calibri" w:cs="Calibri"/>
        </w:rPr>
        <w:lastRenderedPageBreak/>
        <w:t>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pStyle w:val="ConsPlusCell"/>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CC24BB" w:rsidRDefault="00CC24BB">
      <w:pPr>
        <w:pStyle w:val="ConsPlusCell"/>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CC24BB" w:rsidRDefault="00CC24BB">
      <w:pPr>
        <w:pStyle w:val="ConsPlusCell"/>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CC24BB" w:rsidRDefault="00CC24BB">
      <w:pPr>
        <w:pStyle w:val="ConsPlusCell"/>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CC24BB" w:rsidRDefault="00CC24BB">
      <w:pPr>
        <w:pStyle w:val="ConsPlusCell"/>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CC24BB" w:rsidRDefault="00CC24BB">
      <w:pPr>
        <w:pStyle w:val="ConsPlusCell"/>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CC24BB" w:rsidRDefault="00CC24BB">
      <w:pPr>
        <w:pStyle w:val="ConsPlusCell"/>
        <w:rPr>
          <w:rFonts w:ascii="Courier New" w:hAnsi="Courier New" w:cs="Courier New"/>
          <w:sz w:val="20"/>
          <w:szCs w:val="20"/>
        </w:rPr>
      </w:pPr>
    </w:p>
    <w:p w:rsidR="00CC24BB" w:rsidRDefault="00CC24BB">
      <w:pPr>
        <w:pStyle w:val="ConsPlusCell"/>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jc w:val="center"/>
        <w:outlineLvl w:val="1"/>
        <w:rPr>
          <w:rFonts w:ascii="Calibri" w:hAnsi="Calibri" w:cs="Calibri"/>
        </w:rPr>
      </w:pPr>
      <w:bookmarkStart w:id="99" w:name="Par1011"/>
      <w:bookmarkEnd w:id="99"/>
      <w:r>
        <w:rPr>
          <w:rFonts w:ascii="Calibri" w:hAnsi="Calibri" w:cs="Calibri"/>
        </w:rPr>
        <w:t>Положение</w:t>
      </w:r>
    </w:p>
    <w:p w:rsidR="00CC24BB" w:rsidRDefault="00CC24BB">
      <w:pPr>
        <w:widowControl w:val="0"/>
        <w:autoSpaceDE w:val="0"/>
        <w:autoSpaceDN w:val="0"/>
        <w:adjustRightInd w:val="0"/>
        <w:spacing w:after="0" w:line="240" w:lineRule="auto"/>
        <w:jc w:val="center"/>
        <w:rPr>
          <w:rFonts w:ascii="Calibri" w:hAnsi="Calibri" w:cs="Calibri"/>
        </w:rPr>
      </w:pPr>
      <w:r>
        <w:rPr>
          <w:rFonts w:ascii="Calibri" w:hAnsi="Calibri" w:cs="Calibri"/>
        </w:rPr>
        <w:t>об условиях и порядке реализации положений</w:t>
      </w:r>
    </w:p>
    <w:p w:rsidR="00CC24BB" w:rsidRDefault="00CC24BB">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Антикоррупционной хартии российского бизнеса</w:t>
      </w:r>
    </w:p>
    <w:p w:rsidR="00CC24BB" w:rsidRDefault="00CC24BB">
      <w:pPr>
        <w:widowControl w:val="0"/>
        <w:autoSpaceDE w:val="0"/>
        <w:autoSpaceDN w:val="0"/>
        <w:adjustRightInd w:val="0"/>
        <w:spacing w:after="0" w:line="240" w:lineRule="auto"/>
        <w:jc w:val="center"/>
        <w:rPr>
          <w:rFonts w:ascii="Calibri" w:hAnsi="Calibri" w:cs="Calibri"/>
        </w:rPr>
      </w:pPr>
      <w:r>
        <w:rPr>
          <w:rFonts w:ascii="Calibri" w:hAnsi="Calibri" w:cs="Calibri"/>
        </w:rPr>
        <w:t>(Дорожная карта Хартии)</w:t>
      </w:r>
    </w:p>
    <w:p w:rsidR="00CC24BB" w:rsidRDefault="00CC24BB">
      <w:pPr>
        <w:widowControl w:val="0"/>
        <w:autoSpaceDE w:val="0"/>
        <w:autoSpaceDN w:val="0"/>
        <w:adjustRightInd w:val="0"/>
        <w:spacing w:after="0" w:line="240" w:lineRule="auto"/>
        <w:jc w:val="center"/>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присоединяясь к Хартии, применяют только те положения, которые могут быть отнесены к их деятельности.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к Хартии предпринимательского объединения, оно принимает все меры к реализации положений Хартии своими членами.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организации - инициатора принятия Хартии по решению Комитета в его состав могут быть включены иные лица.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принимает все решения по вопросам своего ведения на основе консенсуса.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rPr>
          <w:rFonts w:ascii="Calibri" w:hAnsi="Calibri" w:cs="Calibri"/>
        </w:rPr>
        <w:lastRenderedPageBreak/>
        <w:t>четыре сопредседателя - по одному от каждой из организаций - инициаторов принятия Хартии.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ведущая сводный реестр участников Хартии, обеспечивает организацию проведения заседаний Комитета.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Комитет:</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вырабатывает рекомендации в целях обеспечения организационных и методологических основ реализации Хартии;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обобщает информацию о ходе внедрения Хартии, готовит предложения по дополнению Хартии;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Положение о ведении сводного Реестра участников Хартии и осуществляет контроль за его ведением;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решения о выдаче свидетельств об общественном подтверждении;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споров, связанных с нарушением положений настоящей Хартии, осуществляют:</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комиссия по корпоративной этике при РСПП;</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 общественных процедур "Бизнес против коррупции";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служба медиации (посредничества) при РСПП;</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Коллегия посредников при ТПП РФ,</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иные органы, определяемые решением Комитета.</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CC24BB" w:rsidRDefault="00CC24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заключения об общественном подтверждении Комитет в установленном </w:t>
      </w:r>
      <w:r>
        <w:rPr>
          <w:rFonts w:ascii="Calibri" w:hAnsi="Calibri" w:cs="Calibri"/>
        </w:rPr>
        <w:lastRenderedPageBreak/>
        <w:t>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autoSpaceDE w:val="0"/>
        <w:autoSpaceDN w:val="0"/>
        <w:adjustRightInd w:val="0"/>
        <w:spacing w:after="0" w:line="240" w:lineRule="auto"/>
        <w:ind w:firstLine="540"/>
        <w:jc w:val="both"/>
        <w:rPr>
          <w:rFonts w:ascii="Calibri" w:hAnsi="Calibri" w:cs="Calibri"/>
        </w:rPr>
      </w:pPr>
    </w:p>
    <w:p w:rsidR="00CC24BB" w:rsidRDefault="00CC24B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3BD7" w:rsidRDefault="00CC24BB">
      <w:bookmarkStart w:id="100" w:name="_GoBack"/>
      <w:bookmarkEnd w:id="100"/>
    </w:p>
    <w:sectPr w:rsidR="004B3BD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BB"/>
    <w:rsid w:val="002C555B"/>
    <w:rsid w:val="009627FA"/>
    <w:rsid w:val="00CC2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4B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24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C24B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24B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4B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24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C24B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24B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DAA454D425D60CD5583ADD18DF4190DDBDF099D61FFE9C500191B2931CD4346034CFA006C8S0JCC" TargetMode="External"/><Relationship Id="rId117" Type="http://schemas.openxmlformats.org/officeDocument/2006/relationships/hyperlink" Target="consultantplus://offline/ref=6DDAA454D425D60CD5583ADD18DF4190DDBDF09AD61AFE9C500191B2931CD4346034CFA206C10E7DS3J7C" TargetMode="External"/><Relationship Id="rId21" Type="http://schemas.openxmlformats.org/officeDocument/2006/relationships/hyperlink" Target="consultantplus://offline/ref=6DDAA454D425D60CD5583ADD18DF4190DDBAFF96D515FE9C500191B2931CD4346034CFA206C00C7BS3J0C" TargetMode="External"/><Relationship Id="rId42" Type="http://schemas.openxmlformats.org/officeDocument/2006/relationships/hyperlink" Target="consultantplus://offline/ref=6DDAA454D425D60CD55821C90EDF4190DBBDFA9DDC4AA99E01549FSBJ7C" TargetMode="External"/><Relationship Id="rId47" Type="http://schemas.openxmlformats.org/officeDocument/2006/relationships/hyperlink" Target="consultantplus://offline/ref=6DDAA454D425D60CD5583ADD18DF4190DDBEF99DD11EFE9C500191B2931CD4346034CFA005SCJ8C" TargetMode="External"/><Relationship Id="rId63" Type="http://schemas.openxmlformats.org/officeDocument/2006/relationships/hyperlink" Target="consultantplus://offline/ref=6DDAA454D425D60CD5583ADD18DF4190DDB8FC9ADE1CFE9C500191B2931CD4346034CFA206C00C7AS3J2C" TargetMode="External"/><Relationship Id="rId68" Type="http://schemas.openxmlformats.org/officeDocument/2006/relationships/hyperlink" Target="consultantplus://offline/ref=6DDAA454D425D60CD5583ADD18DF4190DDBDF09AD61AFE9C500191B2931CD4346034CFA703SCJ1C" TargetMode="External"/><Relationship Id="rId84" Type="http://schemas.openxmlformats.org/officeDocument/2006/relationships/hyperlink" Target="consultantplus://offline/ref=6DDAA454D425D60CD5583ADD18DF4190DDBDF09AD61AFE9C500191B2931CD4346034CFA70FSCJ8C" TargetMode="External"/><Relationship Id="rId89" Type="http://schemas.openxmlformats.org/officeDocument/2006/relationships/hyperlink" Target="consultantplus://offline/ref=6DDAA454D425D60CD5583ADD18DF4190DDBDF09AD61AFE9C500191B2931CD4346034CFA70ESCJ5C" TargetMode="External"/><Relationship Id="rId112" Type="http://schemas.openxmlformats.org/officeDocument/2006/relationships/hyperlink" Target="consultantplus://offline/ref=6DDAA454D425D60CD5583ADD18DF4190DDBDF09AD61AFE9C500191B2931CD4346034CFA206C10572S3J0C" TargetMode="External"/><Relationship Id="rId133" Type="http://schemas.openxmlformats.org/officeDocument/2006/relationships/hyperlink" Target="consultantplus://offline/ref=6DDAA454D425D60CD5583ADD18DF4190DDBDF099D61FFE9C500191B2931CD4346034CFA100C2S0JCC" TargetMode="External"/><Relationship Id="rId138" Type="http://schemas.openxmlformats.org/officeDocument/2006/relationships/hyperlink" Target="consultantplus://offline/ref=6DDAA454D425D60CD5583ADD18DF4190DDBDFE96D515FE9C500191B293S1JCC" TargetMode="External"/><Relationship Id="rId154" Type="http://schemas.openxmlformats.org/officeDocument/2006/relationships/hyperlink" Target="consultantplus://offline/ref=6DDAA454D425D60CD5583ADD18DF4190DDBEF99DD11EFE9C500191B2931CD4346034CFA20EC8S0JFC" TargetMode="External"/><Relationship Id="rId159" Type="http://schemas.openxmlformats.org/officeDocument/2006/relationships/hyperlink" Target="consultantplus://offline/ref=6DDAA454D425D60CD5583ADD18DF4190DDBDFE96D515FE9C500191B2931CD4346034CFA207SCJ3C" TargetMode="External"/><Relationship Id="rId175" Type="http://schemas.openxmlformats.org/officeDocument/2006/relationships/hyperlink" Target="consultantplus://offline/ref=6DDAA454D425D60CD55821C90EDF4190DBBDFA9DDC4AA99E01549FSBJ7C" TargetMode="External"/><Relationship Id="rId170" Type="http://schemas.openxmlformats.org/officeDocument/2006/relationships/hyperlink" Target="consultantplus://offline/ref=6DDAA454D425D60CD55821C90EDF4190DBBDFA9DDC4AA99E01549FSBJ7C" TargetMode="External"/><Relationship Id="rId16" Type="http://schemas.openxmlformats.org/officeDocument/2006/relationships/hyperlink" Target="consultantplus://offline/ref=6DDAA454D425D60CD5583ADD18DF4190DDBDF099D61FFE9C500191B2931CD4346034CFA100C2S0JCC" TargetMode="External"/><Relationship Id="rId107" Type="http://schemas.openxmlformats.org/officeDocument/2006/relationships/hyperlink" Target="consultantplus://offline/ref=6DDAA454D425D60CD5583ADD18DF4190DDBDF09AD61AFE9C500191B2931CD4346034CFA206C1047CS3J4C" TargetMode="External"/><Relationship Id="rId11" Type="http://schemas.openxmlformats.org/officeDocument/2006/relationships/hyperlink" Target="consultantplus://offline/ref=6DDAA454D425D60CD5583ADD18DF4190DDBDFE96D515FE9C500191B2931CD4346034CFAAS0J7C" TargetMode="External"/><Relationship Id="rId32" Type="http://schemas.openxmlformats.org/officeDocument/2006/relationships/hyperlink" Target="consultantplus://offline/ref=6DDAA454D425D60CD5583ADD18DF4190DDBEF99DD11EFE9C500191B2931CD4346034CFA206C00A7AS3J4C" TargetMode="External"/><Relationship Id="rId37" Type="http://schemas.openxmlformats.org/officeDocument/2006/relationships/hyperlink" Target="consultantplus://offline/ref=6DDAA454D425D60CD5583ADD18DF4190DDBEF99DD11EFE9C500191B2931CD4346034CFA606SCJ1C" TargetMode="External"/><Relationship Id="rId53" Type="http://schemas.openxmlformats.org/officeDocument/2006/relationships/hyperlink" Target="consultantplus://offline/ref=6DDAA454D425D60CD5583ADD18DF4190DDBDFE96D515FE9C500191B2931CD4346034CFA1S0JFC" TargetMode="External"/><Relationship Id="rId58" Type="http://schemas.openxmlformats.org/officeDocument/2006/relationships/hyperlink" Target="consultantplus://offline/ref=6DDAA454D425D60CD5583ADD18DF4190DDBDFE96D515FE9C500191B2931CD4346034CFA1S0JFC" TargetMode="External"/><Relationship Id="rId74" Type="http://schemas.openxmlformats.org/officeDocument/2006/relationships/hyperlink" Target="consultantplus://offline/ref=6DDAA454D425D60CD5583ADD18DF4190DDBDF09AD61AFE9C500191B2931CD4346034CFA701SCJ1C" TargetMode="External"/><Relationship Id="rId79" Type="http://schemas.openxmlformats.org/officeDocument/2006/relationships/hyperlink" Target="consultantplus://offline/ref=6DDAA454D425D60CD5583ADD18DF4190DDBDF09AD61AFE9C500191B2931CD4346034CFA701SCJ1C" TargetMode="External"/><Relationship Id="rId102" Type="http://schemas.openxmlformats.org/officeDocument/2006/relationships/hyperlink" Target="consultantplus://offline/ref=6DDAA454D425D60CD5583ADD18DF4190DDBBF09BD11BFE9C500191B2931CD4346034CFA206C00C72S3J5C" TargetMode="External"/><Relationship Id="rId123" Type="http://schemas.openxmlformats.org/officeDocument/2006/relationships/hyperlink" Target="consultantplus://offline/ref=6DDAA454D425D60CD5583ADD18DF4190DDBDF09AD61AFE9C500191B2931CD4346034CFA204C4S0JBC" TargetMode="External"/><Relationship Id="rId128" Type="http://schemas.openxmlformats.org/officeDocument/2006/relationships/hyperlink" Target="consultantplus://offline/ref=6DDAA454D425D60CD5583ADD18DF4190DDBDF09AD61AFE9C500191B2931CD4346034CFA206C1047DS3J5C" TargetMode="External"/><Relationship Id="rId144" Type="http://schemas.openxmlformats.org/officeDocument/2006/relationships/hyperlink" Target="consultantplus://offline/ref=6DDAA454D425D60CD5583ADD18DF4190DDBAFF96D515FE9C500191B2931CD4346034CFA206C00C7BS3J0C" TargetMode="External"/><Relationship Id="rId149" Type="http://schemas.openxmlformats.org/officeDocument/2006/relationships/hyperlink" Target="consultantplus://offline/ref=6DDAA454D425D60CD5583ADD18DF4190DDBDFE96D515FE9C500191B2931CD4346034CFA0S0J5C" TargetMode="External"/><Relationship Id="rId5" Type="http://schemas.openxmlformats.org/officeDocument/2006/relationships/hyperlink" Target="consultantplus://offline/ref=6DDAA454D425D60CD5583ADD18DF4190DDBDFD9DD615FE9C500191B2931CD4346034CFA206C00C72S3JFC" TargetMode="External"/><Relationship Id="rId90" Type="http://schemas.openxmlformats.org/officeDocument/2006/relationships/hyperlink" Target="consultantplus://offline/ref=6DDAA454D425D60CD5583ADD18DF4190DDBDF09AD61AFE9C500191B2931CD4346034CFA70FSCJ1C" TargetMode="External"/><Relationship Id="rId95" Type="http://schemas.openxmlformats.org/officeDocument/2006/relationships/hyperlink" Target="consultantplus://offline/ref=6DDAA454D425D60CD5583ADD18DF4190DDBDF09AD61AFE9C500191B2931CD4346034CFA206C20A7AS3J6C" TargetMode="External"/><Relationship Id="rId160" Type="http://schemas.openxmlformats.org/officeDocument/2006/relationships/hyperlink" Target="consultantplus://offline/ref=6DDAA454D425D60CD5583ADD18DF4190DDBEF99DD11EFE9C500191B2931CD4346034CFA200C0S0JEC" TargetMode="External"/><Relationship Id="rId165" Type="http://schemas.openxmlformats.org/officeDocument/2006/relationships/hyperlink" Target="consultantplus://offline/ref=6DDAA454D425D60CD55821C90EDF4190DBBDFA9DDC4AA99E01549FSBJ7C" TargetMode="External"/><Relationship Id="rId22" Type="http://schemas.openxmlformats.org/officeDocument/2006/relationships/hyperlink" Target="consultantplus://offline/ref=6DDAA454D425D60CD5583ADD18DF4190DDBAFF96D515FE9C500191B2931CD4346034CFA206C00C78S3J6C" TargetMode="External"/><Relationship Id="rId27" Type="http://schemas.openxmlformats.org/officeDocument/2006/relationships/hyperlink" Target="consultantplus://offline/ref=6DDAA454D425D60CD5583ADD18DF4190DDBDFE96D515FE9C500191B2931CD4346034CFA206C00D7BS3J7C" TargetMode="External"/><Relationship Id="rId43" Type="http://schemas.openxmlformats.org/officeDocument/2006/relationships/hyperlink" Target="consultantplus://offline/ref=6DDAA454D425D60CD5583ADD18DF4190DEB0FF9ADC4AA99E01549FSBJ7C" TargetMode="External"/><Relationship Id="rId48" Type="http://schemas.openxmlformats.org/officeDocument/2006/relationships/hyperlink" Target="consultantplus://offline/ref=6DDAA454D425D60CD5583ADD18DF4190DDBEF99DD11EFE9C500191B293S1JCC" TargetMode="External"/><Relationship Id="rId64" Type="http://schemas.openxmlformats.org/officeDocument/2006/relationships/hyperlink" Target="consultantplus://offline/ref=6DDAA454D425D60CD5583ADD18DF4190DDBDF09AD61AFE9C500191B2931CD4346034CFA206C2047AS3JFC" TargetMode="External"/><Relationship Id="rId69" Type="http://schemas.openxmlformats.org/officeDocument/2006/relationships/hyperlink" Target="consultantplus://offline/ref=6DDAA454D425D60CD5583ADD18DF4190DDBDF09AD61AFE9C500191B2931CD4346034CFA703SCJ3C" TargetMode="External"/><Relationship Id="rId113" Type="http://schemas.openxmlformats.org/officeDocument/2006/relationships/hyperlink" Target="consultantplus://offline/ref=6DDAA454D425D60CD5583ADD18DF4190DDBDF09AD61AFE9C500191B2931CD4346034CFA206C20A7AS3J2C" TargetMode="External"/><Relationship Id="rId118" Type="http://schemas.openxmlformats.org/officeDocument/2006/relationships/hyperlink" Target="consultantplus://offline/ref=6DDAA454D425D60CD5583ADD18DF4190DDBDF09AD61AFE9C500191B2931CD4346034CFA206C10572S3J0C" TargetMode="External"/><Relationship Id="rId134" Type="http://schemas.openxmlformats.org/officeDocument/2006/relationships/hyperlink" Target="consultantplus://offline/ref=6DDAA454D425D60CD5583ADD18DF4190DDBDFE96D515FE9C500191B2931CD4346034CFA206C00D7BS3J4C" TargetMode="External"/><Relationship Id="rId139" Type="http://schemas.openxmlformats.org/officeDocument/2006/relationships/hyperlink" Target="consultantplus://offline/ref=6DDAA454D425D60CD5583ADD18DF4190DDBCFD9ED01FFE9C500191B293S1JCC" TargetMode="External"/><Relationship Id="rId80" Type="http://schemas.openxmlformats.org/officeDocument/2006/relationships/hyperlink" Target="consultantplus://offline/ref=6DDAA454D425D60CD5583ADD18DF4190DDBDF09AD61AFE9C500191B2931CD4346034CFA701SCJ3C" TargetMode="External"/><Relationship Id="rId85" Type="http://schemas.openxmlformats.org/officeDocument/2006/relationships/hyperlink" Target="consultantplus://offline/ref=6DDAA454D425D60CD5583ADD18DF4190DDBDF09AD61AFE9C500191B2931CD4346034CFA70ESCJ4C" TargetMode="External"/><Relationship Id="rId150" Type="http://schemas.openxmlformats.org/officeDocument/2006/relationships/hyperlink" Target="consultantplus://offline/ref=6DDAA454D425D60CD5583ADD18DF4190DDBDFE96D515FE9C500191B2931CD4346034CFA1S0JEC" TargetMode="External"/><Relationship Id="rId155" Type="http://schemas.openxmlformats.org/officeDocument/2006/relationships/hyperlink" Target="consultantplus://offline/ref=6DDAA454D425D60CD5583ADD18DF4190DDBEF99DD11EFE9C500191B2931CD4346034CFA20EC8S0JFC" TargetMode="External"/><Relationship Id="rId171" Type="http://schemas.openxmlformats.org/officeDocument/2006/relationships/hyperlink" Target="consultantplus://offline/ref=6DDAA454D425D60CD55821C90EDF4190DBBDFA9DDC4AA99E01549FSBJ7C" TargetMode="External"/><Relationship Id="rId176" Type="http://schemas.openxmlformats.org/officeDocument/2006/relationships/hyperlink" Target="consultantplus://offline/ref=6DDAA454D425D60CD55821C90EDF4190DBBDFA9DDC4AA99E01549FSBJ7C" TargetMode="External"/><Relationship Id="rId12" Type="http://schemas.openxmlformats.org/officeDocument/2006/relationships/hyperlink" Target="consultantplus://offline/ref=6DDAA454D425D60CD5583ADD18DF4190DDBDFE96D515FE9C500191B2931CD4346034CFAAS0J4C" TargetMode="External"/><Relationship Id="rId17" Type="http://schemas.openxmlformats.org/officeDocument/2006/relationships/hyperlink" Target="consultantplus://offline/ref=6DDAA454D425D60CD5583ADD18DF4190DDBDF099D61FFE9C500191B2931CD4346034CFA100C2S0JCC" TargetMode="External"/><Relationship Id="rId33" Type="http://schemas.openxmlformats.org/officeDocument/2006/relationships/hyperlink" Target="consultantplus://offline/ref=6DDAA454D425D60CD5583ADD18DF4190DDBEF99DD11EFE9C500191B2931CD4346034CFA206C00A7AS3J3C" TargetMode="External"/><Relationship Id="rId38" Type="http://schemas.openxmlformats.org/officeDocument/2006/relationships/hyperlink" Target="consultantplus://offline/ref=6DDAA454D425D60CD5583ADD18DF4190DDBEF99DD11EFE9C500191B2931CD4346034CFA206C00A7AS3J6C" TargetMode="External"/><Relationship Id="rId59" Type="http://schemas.openxmlformats.org/officeDocument/2006/relationships/hyperlink" Target="consultantplus://offline/ref=6DDAA454D425D60CD5583ADD18DF4190DDBDFE96D515FE9C500191B2931CD4346034CFA1S0JFC" TargetMode="External"/><Relationship Id="rId103" Type="http://schemas.openxmlformats.org/officeDocument/2006/relationships/hyperlink" Target="consultantplus://offline/ref=6DDAA454D425D60CD5583ADD18DF4190DDBDFD9BD214FE9C500191B293S1JCC" TargetMode="External"/><Relationship Id="rId108" Type="http://schemas.openxmlformats.org/officeDocument/2006/relationships/hyperlink" Target="consultantplus://offline/ref=6DDAA454D425D60CD5583ADD18DF4190DDBDF09AD61AFE9C500191B2931CD4346034CFA700SCJ6C" TargetMode="External"/><Relationship Id="rId124" Type="http://schemas.openxmlformats.org/officeDocument/2006/relationships/hyperlink" Target="consultantplus://offline/ref=6DDAA454D425D60CD5583ADD18DF4190DDBDF09AD61AFE9C500191B2931CD4346034CFA206C10E7DS3J7C" TargetMode="External"/><Relationship Id="rId129" Type="http://schemas.openxmlformats.org/officeDocument/2006/relationships/hyperlink" Target="consultantplus://offline/ref=6DDAA454D425D60CD5583ADD18DF4190DEB0FF9ADC4AA99E01549FSBJ7C" TargetMode="External"/><Relationship Id="rId54" Type="http://schemas.openxmlformats.org/officeDocument/2006/relationships/hyperlink" Target="consultantplus://offline/ref=6DDAA454D425D60CD5583ADD18DF4190DDBDFE96D515FE9C500191B2931CD4346034CFA1S0JFC" TargetMode="External"/><Relationship Id="rId70" Type="http://schemas.openxmlformats.org/officeDocument/2006/relationships/hyperlink" Target="consultantplus://offline/ref=6DDAA454D425D60CD5583ADD18DF4190DDBDF09AD61AFE9C500191B2931CD4346034CFA206C1047CS3J3C" TargetMode="External"/><Relationship Id="rId75" Type="http://schemas.openxmlformats.org/officeDocument/2006/relationships/hyperlink" Target="consultantplus://offline/ref=6DDAA454D425D60CD5583ADD18DF4190DDBDF09AD61AFE9C500191B2931CD4346034CFA700SCJ7C" TargetMode="External"/><Relationship Id="rId91" Type="http://schemas.openxmlformats.org/officeDocument/2006/relationships/hyperlink" Target="consultantplus://offline/ref=6DDAA454D425D60CD5583ADD18DF4190DDBDF09AD61AFE9C500191B2931CD4346034CFA206C30F7BS3J6C" TargetMode="External"/><Relationship Id="rId96" Type="http://schemas.openxmlformats.org/officeDocument/2006/relationships/hyperlink" Target="consultantplus://offline/ref=6DDAA454D425D60CD5583ADD18DF4190DDBDF09AD61AFE9C500191B2931CD4346034CFA206C20A7BS3J6C" TargetMode="External"/><Relationship Id="rId140" Type="http://schemas.openxmlformats.org/officeDocument/2006/relationships/hyperlink" Target="consultantplus://offline/ref=6DDAA454D425D60CD5583ADD18DF4190DDBDF099D61FFE9C500191B2931CD4346034CFA006C8S0JCC" TargetMode="External"/><Relationship Id="rId145" Type="http://schemas.openxmlformats.org/officeDocument/2006/relationships/hyperlink" Target="consultantplus://offline/ref=6DDAA454D425D60CD5583ADD18DF4190DDBAFF96D515FE9C500191B2931CD4346034CFA206C00C78S3J6C" TargetMode="External"/><Relationship Id="rId161" Type="http://schemas.openxmlformats.org/officeDocument/2006/relationships/hyperlink" Target="consultantplus://offline/ref=6DDAA454D425D60CD5583ADD18DF4190DDBDFE96D515FE9C500191B2931CD4346034CFA206SCJ8C" TargetMode="External"/><Relationship Id="rId166" Type="http://schemas.openxmlformats.org/officeDocument/2006/relationships/hyperlink" Target="consultantplus://offline/ref=6DDAA454D425D60CD55821C90EDF4190DBBDFA9DDC4AA99E01549FSBJ7C" TargetMode="External"/><Relationship Id="rId1" Type="http://schemas.openxmlformats.org/officeDocument/2006/relationships/styles" Target="styles.xml"/><Relationship Id="rId6" Type="http://schemas.openxmlformats.org/officeDocument/2006/relationships/hyperlink" Target="consultantplus://offline/ref=6DDAA454D425D60CD5583ADD18DF4190DDBDFE96D515FE9C500191B2931CD4346034CFAAS0J6C" TargetMode="External"/><Relationship Id="rId23" Type="http://schemas.openxmlformats.org/officeDocument/2006/relationships/hyperlink" Target="consultantplus://offline/ref=6DDAA454D425D60CD5583ADD18DF4190DDBAFF96D515FE9C500191B2931CD4346034CFA206C00D7CS3JFC" TargetMode="External"/><Relationship Id="rId28" Type="http://schemas.openxmlformats.org/officeDocument/2006/relationships/hyperlink" Target="consultantplus://offline/ref=6DDAA454D425D60CD5583ADD18DF4190DDBEF99DD11EFE9C500191B293S1JCC" TargetMode="External"/><Relationship Id="rId49" Type="http://schemas.openxmlformats.org/officeDocument/2006/relationships/hyperlink" Target="consultantplus://offline/ref=6DDAA454D425D60CD5583ADD18DF4190DDBDFE9FD41BFE9C500191B293S1JCC" TargetMode="External"/><Relationship Id="rId114" Type="http://schemas.openxmlformats.org/officeDocument/2006/relationships/hyperlink" Target="consultantplus://offline/ref=6DDAA454D425D60CD5583ADD18DF4190DDBDF09AD61AFE9C500191B2931CD4346034CFA204C1S0JFC" TargetMode="External"/><Relationship Id="rId119" Type="http://schemas.openxmlformats.org/officeDocument/2006/relationships/hyperlink" Target="consultantplus://offline/ref=6DDAA454D425D60CD5583ADD18DF4190DDBDF09AD519FE9C500191B2931CD4346034CFA205C1S0JAC" TargetMode="External"/><Relationship Id="rId10" Type="http://schemas.openxmlformats.org/officeDocument/2006/relationships/hyperlink" Target="consultantplus://offline/ref=6DDAA454D425D60CD5583ADD18DF4190DDBDFE96D515FE9C500191B293S1JCC" TargetMode="External"/><Relationship Id="rId31" Type="http://schemas.openxmlformats.org/officeDocument/2006/relationships/hyperlink" Target="consultantplus://offline/ref=6DDAA454D425D60CD5583ADD18DF4190DDBEF99DD11EFE9C500191B2931CD4346034CFA206C00973S3J2C" TargetMode="External"/><Relationship Id="rId44" Type="http://schemas.openxmlformats.org/officeDocument/2006/relationships/hyperlink" Target="consultantplus://offline/ref=6DDAA454D425D60CD5583ADD18DF4190DDBEF99DD11EFE9C500191B293S1JCC" TargetMode="External"/><Relationship Id="rId52" Type="http://schemas.openxmlformats.org/officeDocument/2006/relationships/hyperlink" Target="consultantplus://offline/ref=6DDAA454D425D60CD5583ADD18DF4190DDBDFE96D515FE9C500191B2931CD4346034CFA0S0J7C" TargetMode="External"/><Relationship Id="rId60" Type="http://schemas.openxmlformats.org/officeDocument/2006/relationships/hyperlink" Target="consultantplus://offline/ref=6DDAA454D425D60CD5583ADD18DF4190DDBDFE96D515FE9C500191B2931CD4346034CFA0S0J4C" TargetMode="External"/><Relationship Id="rId65" Type="http://schemas.openxmlformats.org/officeDocument/2006/relationships/hyperlink" Target="consultantplus://offline/ref=6DDAA454D425D60CD5583ADD18DF4190DDBDF09AD61AFE9C500191B2931CD4346034CFA206C10572S3J0C" TargetMode="External"/><Relationship Id="rId73" Type="http://schemas.openxmlformats.org/officeDocument/2006/relationships/hyperlink" Target="consultantplus://offline/ref=6DDAA454D425D60CD5583ADD18DF4190DDBDF09AD61AFE9C500191B2931CD4346034CFA700SCJ7C" TargetMode="External"/><Relationship Id="rId78" Type="http://schemas.openxmlformats.org/officeDocument/2006/relationships/hyperlink" Target="consultantplus://offline/ref=6DDAA454D425D60CD5583ADD18DF4190DDBDF09AD61AFE9C500191B2931CD4346034CFA700SCJ7C" TargetMode="External"/><Relationship Id="rId81" Type="http://schemas.openxmlformats.org/officeDocument/2006/relationships/hyperlink" Target="consultantplus://offline/ref=6DDAA454D425D60CD5583ADD18DF4190DDBDF09AD61AFE9C500191B2931CD4346034CFA701SCJ6C" TargetMode="External"/><Relationship Id="rId86" Type="http://schemas.openxmlformats.org/officeDocument/2006/relationships/hyperlink" Target="consultantplus://offline/ref=6DDAA454D425D60CD5583ADD18DF4190DDBDF09AD61AFE9C500191B2931CD4346034CFA70FSCJ8C" TargetMode="External"/><Relationship Id="rId94" Type="http://schemas.openxmlformats.org/officeDocument/2006/relationships/hyperlink" Target="consultantplus://offline/ref=6DDAA454D425D60CD5583ADD18DF4190DDBDF09AD61AFE9C500191B2931CD4346034CFA70FSCJ8C" TargetMode="External"/><Relationship Id="rId99" Type="http://schemas.openxmlformats.org/officeDocument/2006/relationships/hyperlink" Target="consultantplus://offline/ref=6DDAA454D425D60CD5583ADD18DF4190DDBDF09AD61AFE9C500191B2931CD4346034CFA206C10572S3J0C" TargetMode="External"/><Relationship Id="rId101" Type="http://schemas.openxmlformats.org/officeDocument/2006/relationships/hyperlink" Target="consultantplus://offline/ref=6DDAA454D425D60CD5583ADD18DF4190DDBBF09BD11BFE9C500191B2931CD4346034CFA206C00C7FS3J1C" TargetMode="External"/><Relationship Id="rId122" Type="http://schemas.openxmlformats.org/officeDocument/2006/relationships/hyperlink" Target="consultantplus://offline/ref=6DDAA454D425D60CD5583ADD18DF4190DDBDF09AD61AFE9C500191B2931CD4346034CFA204C4S0J9C" TargetMode="External"/><Relationship Id="rId130" Type="http://schemas.openxmlformats.org/officeDocument/2006/relationships/hyperlink" Target="consultantplus://offline/ref=6DDAA454D425D60CD5583ADD18DF4190DDBDF09AD61AFE9C500191B2931CD4346034CFA206C30F79S3J0C" TargetMode="External"/><Relationship Id="rId135" Type="http://schemas.openxmlformats.org/officeDocument/2006/relationships/hyperlink" Target="consultantplus://offline/ref=6DDAA454D425D60CD5583ADD18DF4190DDBCFD9ED01FFE9C500191B293S1JCC" TargetMode="External"/><Relationship Id="rId143" Type="http://schemas.openxmlformats.org/officeDocument/2006/relationships/hyperlink" Target="consultantplus://offline/ref=6DDAA454D425D60CD5583ADD18DF4190DDB8FA98DE1FFE9C500191B2931CD4346034CFA206C00C7AS3J0C" TargetMode="External"/><Relationship Id="rId148" Type="http://schemas.openxmlformats.org/officeDocument/2006/relationships/hyperlink" Target="consultantplus://offline/ref=6DDAA454D425D60CD5583ADD18DF4190DDB8FA98DE1FFE9C500191B2931CD4346034CFA206C00C7BS3J5C" TargetMode="External"/><Relationship Id="rId151" Type="http://schemas.openxmlformats.org/officeDocument/2006/relationships/hyperlink" Target="consultantplus://offline/ref=6DDAA454D425D60CD5583ADD18DF4190DDBDFE96D515FE9C500191B2931CD4346034CFA0S0J5C" TargetMode="External"/><Relationship Id="rId156" Type="http://schemas.openxmlformats.org/officeDocument/2006/relationships/hyperlink" Target="consultantplus://offline/ref=6DDAA454D425D60CD5583ADD18DF4190DDBCFD96DF1FFE9C500191B2931CD4346034CFA206C00C7CS3J7C" TargetMode="External"/><Relationship Id="rId164" Type="http://schemas.openxmlformats.org/officeDocument/2006/relationships/hyperlink" Target="consultantplus://offline/ref=6DDAA454D425D60CD5583ADD18DF4190DDBEF99DD11EFE9C500191B2931CD4346034CFA20EC5S0JDC" TargetMode="External"/><Relationship Id="rId169" Type="http://schemas.openxmlformats.org/officeDocument/2006/relationships/hyperlink" Target="consultantplus://offline/ref=6DDAA454D425D60CD55821C90EDF4190DBBDFA9DDC4AA99E01549FSBJ7C" TargetMode="External"/><Relationship Id="rId177" Type="http://schemas.openxmlformats.org/officeDocument/2006/relationships/hyperlink" Target="consultantplus://offline/ref=6DDAA454D425D60CD55821C90EDF4190DBBDFA9DDC4AA99E01549FSBJ7C" TargetMode="External"/><Relationship Id="rId4" Type="http://schemas.openxmlformats.org/officeDocument/2006/relationships/webSettings" Target="webSettings.xml"/><Relationship Id="rId9" Type="http://schemas.openxmlformats.org/officeDocument/2006/relationships/hyperlink" Target="consultantplus://offline/ref=6DDAA454D425D60CD5583ADD18DF4190DDBDF09AD61AFE9C500191B2931CD4346034CFA703SCJ1C" TargetMode="External"/><Relationship Id="rId172" Type="http://schemas.openxmlformats.org/officeDocument/2006/relationships/hyperlink" Target="consultantplus://offline/ref=6DDAA454D425D60CD55821C90EDF4190DBBDFA9DDC4AA99E01549FSBJ7C" TargetMode="External"/><Relationship Id="rId180" Type="http://schemas.openxmlformats.org/officeDocument/2006/relationships/theme" Target="theme/theme1.xml"/><Relationship Id="rId13" Type="http://schemas.openxmlformats.org/officeDocument/2006/relationships/hyperlink" Target="consultantplus://offline/ref=6DDAA454D425D60CD5583ADD18DF4190DDBDFE96D515FE9C500191B2931CD4346034CFA206C00D7BS3J4C" TargetMode="External"/><Relationship Id="rId18" Type="http://schemas.openxmlformats.org/officeDocument/2006/relationships/hyperlink" Target="consultantplus://offline/ref=6DDAA454D425D60CD5583ADD18DF4190DDBDFE96D515FE9C500191B2931CD4346034CFA1S0JEC" TargetMode="External"/><Relationship Id="rId39" Type="http://schemas.openxmlformats.org/officeDocument/2006/relationships/hyperlink" Target="consultantplus://offline/ref=6DDAA454D425D60CD5583ADD18DF4190DDBEF99DD11EFE9C500191B2931CD4346034CFA206C00A7AS3J4C" TargetMode="External"/><Relationship Id="rId109" Type="http://schemas.openxmlformats.org/officeDocument/2006/relationships/hyperlink" Target="consultantplus://offline/ref=6DDAA454D425D60CD5583ADD18DF4190DDBDF09AD61AFE9C500191B2931CD4346034CFA70ESCJ4C" TargetMode="External"/><Relationship Id="rId34" Type="http://schemas.openxmlformats.org/officeDocument/2006/relationships/hyperlink" Target="consultantplus://offline/ref=6DDAA454D425D60CD5583ADD18DF4190DDBEF99DD11EFE9C500191B2931CD4346034CFA20FC8S0J4C" TargetMode="External"/><Relationship Id="rId50" Type="http://schemas.openxmlformats.org/officeDocument/2006/relationships/hyperlink" Target="consultantplus://offline/ref=6DDAA454D425D60CD5583ADD18DF4190DDBDFE96D41EFE9C500191B293S1JCC" TargetMode="External"/><Relationship Id="rId55" Type="http://schemas.openxmlformats.org/officeDocument/2006/relationships/hyperlink" Target="consultantplus://offline/ref=6DDAA454D425D60CD5583ADD18DF4190DDBDFE96D515FE9C500191B2931CD4346034CFA0S0J5C" TargetMode="External"/><Relationship Id="rId76" Type="http://schemas.openxmlformats.org/officeDocument/2006/relationships/hyperlink" Target="consultantplus://offline/ref=6DDAA454D425D60CD5583ADD18DF4190DDBDF09AD61AFE9C500191B2931CD4346034CFA701SCJ1C" TargetMode="External"/><Relationship Id="rId97" Type="http://schemas.openxmlformats.org/officeDocument/2006/relationships/hyperlink" Target="consultantplus://offline/ref=6DDAA454D425D60CD5583ADD18DF4190DDBDF09AD61AFE9C500191B2931CD4346034CFA703SCJ0C" TargetMode="External"/><Relationship Id="rId104" Type="http://schemas.openxmlformats.org/officeDocument/2006/relationships/hyperlink" Target="consultantplus://offline/ref=6DDAA454D425D60CD5583ADD18DF4190DDBDF09AD519FE9C500191B2931CD4346034CFA206C10D79S3J3C" TargetMode="External"/><Relationship Id="rId120" Type="http://schemas.openxmlformats.org/officeDocument/2006/relationships/hyperlink" Target="consultantplus://offline/ref=6DDAA454D425D60CD5583ADD18DF4190DDBDF09AD61AFE9C500191B2931CD4346034CFA206C20A7AS3J2C" TargetMode="External"/><Relationship Id="rId125" Type="http://schemas.openxmlformats.org/officeDocument/2006/relationships/hyperlink" Target="consultantplus://offline/ref=6DDAA454D425D60CD5583ADD18DF4190DDBDF099D61FFE9C500191B2931CD4346034CFA100C2S0JDC" TargetMode="External"/><Relationship Id="rId141" Type="http://schemas.openxmlformats.org/officeDocument/2006/relationships/hyperlink" Target="consultantplus://offline/ref=6DDAA454D425D60CD5583ADD18DF4190DDBCFD9ED01FFE9C500191B293S1JCC" TargetMode="External"/><Relationship Id="rId146" Type="http://schemas.openxmlformats.org/officeDocument/2006/relationships/hyperlink" Target="consultantplus://offline/ref=6DDAA454D425D60CD5583ADD18DF4190DDBAFF96D515FE9C500191B2931CD4346034CFA206C00D7CS3JFC" TargetMode="External"/><Relationship Id="rId167" Type="http://schemas.openxmlformats.org/officeDocument/2006/relationships/hyperlink" Target="consultantplus://offline/ref=6DDAA454D425D60CD55824C60DDF4190DDBAFD9AD41FFE9C500191B293S1JCC" TargetMode="External"/><Relationship Id="rId7" Type="http://schemas.openxmlformats.org/officeDocument/2006/relationships/hyperlink" Target="consultantplus://offline/ref=6DDAA454D425D60CD5583ADD18DF4190DDBDFE96D515FE9C500191B2931CD4346034CFA206C00C7BS3J6C" TargetMode="External"/><Relationship Id="rId71" Type="http://schemas.openxmlformats.org/officeDocument/2006/relationships/hyperlink" Target="consultantplus://offline/ref=6DDAA454D425D60CD5583ADD18DF4190DDBDF09AD61AFE9C500191B2931CD4346034CFA206C1047CS3J1C" TargetMode="External"/><Relationship Id="rId92" Type="http://schemas.openxmlformats.org/officeDocument/2006/relationships/hyperlink" Target="consultantplus://offline/ref=6DDAA454D425D60CD5583ADD18DF4190DDBDF09AD61AFE9C500191B2931CD4346034CFA700SCJ6C" TargetMode="External"/><Relationship Id="rId162" Type="http://schemas.openxmlformats.org/officeDocument/2006/relationships/hyperlink" Target="consultantplus://offline/ref=6DDAA454D425D60CD5583ADD18DF4190DDBDFE96D515FE9C500191B2931CD4346034CFA207SCJ0C" TargetMode="External"/><Relationship Id="rId2" Type="http://schemas.microsoft.com/office/2007/relationships/stylesWithEffects" Target="stylesWithEffects.xml"/><Relationship Id="rId29" Type="http://schemas.openxmlformats.org/officeDocument/2006/relationships/hyperlink" Target="consultantplus://offline/ref=6DDAA454D425D60CD5583ADD18DF4190DDBEF99DD11EFE9C500191B2931CD4346034CFA206C10D72S3J4C" TargetMode="External"/><Relationship Id="rId24" Type="http://schemas.openxmlformats.org/officeDocument/2006/relationships/hyperlink" Target="consultantplus://offline/ref=6DDAA454D425D60CD5583ADD18DF4190DDB8FA98DE1FFE9C500191B2931CD4346034CFA206C00C7BS3J5C" TargetMode="External"/><Relationship Id="rId40" Type="http://schemas.openxmlformats.org/officeDocument/2006/relationships/hyperlink" Target="consultantplus://offline/ref=6DDAA454D425D60CD5583ADD18DF4190DDBEF99DD11EFE9C500191B2931CD4346034CFA206C00A7AS3J3C" TargetMode="External"/><Relationship Id="rId45" Type="http://schemas.openxmlformats.org/officeDocument/2006/relationships/hyperlink" Target="consultantplus://offline/ref=6DDAA454D425D60CD5583ADD18DF4190DDB8FE9ED31CFE9C500191B2931CD4346034CFA206C00C7BS3J2C" TargetMode="External"/><Relationship Id="rId66" Type="http://schemas.openxmlformats.org/officeDocument/2006/relationships/hyperlink" Target="consultantplus://offline/ref=6DDAA454D425D60CD5583ADD18DF4190DDBDF09AD61AFE9C500191B2931CD4346034CFA703SCJ1C" TargetMode="External"/><Relationship Id="rId87" Type="http://schemas.openxmlformats.org/officeDocument/2006/relationships/hyperlink" Target="consultantplus://offline/ref=6DDAA454D425D60CD5583ADD18DF4190DDBDF09AD61AFE9C500191B2931CD4346034CFA70ESCJ5C" TargetMode="External"/><Relationship Id="rId110" Type="http://schemas.openxmlformats.org/officeDocument/2006/relationships/hyperlink" Target="consultantplus://offline/ref=6DDAA454D425D60CD5583ADD18DF4190DDBDF09AD61AFE9C500191B2931CD4346034CFA70FSCJ8C" TargetMode="External"/><Relationship Id="rId115" Type="http://schemas.openxmlformats.org/officeDocument/2006/relationships/hyperlink" Target="consultantplus://offline/ref=6DDAA454D425D60CD5583ADD18DF4190DDBDF09AD61AFE9C500191B2931CD4346034CFA204C4S0J9C" TargetMode="External"/><Relationship Id="rId131" Type="http://schemas.openxmlformats.org/officeDocument/2006/relationships/hyperlink" Target="consultantplus://offline/ref=6DDAA454D425D60CD5583ADD18DF4190DDBCFD9ED01FFE9C500191B293S1JCC" TargetMode="External"/><Relationship Id="rId136" Type="http://schemas.openxmlformats.org/officeDocument/2006/relationships/hyperlink" Target="consultantplus://offline/ref=6DDAA454D425D60CD5583ADD18DF4190DDBDF09AD61AFE9C500191B2931CD4346034CFA70ESCJ4C" TargetMode="External"/><Relationship Id="rId157" Type="http://schemas.openxmlformats.org/officeDocument/2006/relationships/hyperlink" Target="consultantplus://offline/ref=6DDAA454D425D60CD5583ADD18DF4190DDBDFE96D515FE9C500191B2931CD4346034CFA206SCJ8C" TargetMode="External"/><Relationship Id="rId178" Type="http://schemas.openxmlformats.org/officeDocument/2006/relationships/hyperlink" Target="consultantplus://offline/ref=6DDAA454D425D60CD55821C90EDF4190DBBDFA9DDC4AA99E01549FSBJ7C" TargetMode="External"/><Relationship Id="rId61" Type="http://schemas.openxmlformats.org/officeDocument/2006/relationships/hyperlink" Target="consultantplus://offline/ref=6DDAA454D425D60CD5583ADD18DF4190DDBDFE96D515FE9C500191B2931CD4346034CFA0S0J5C" TargetMode="External"/><Relationship Id="rId82" Type="http://schemas.openxmlformats.org/officeDocument/2006/relationships/hyperlink" Target="consultantplus://offline/ref=6DDAA454D425D60CD5583ADD18DF4190DDBDF09AD61AFE9C500191B2931CD4346034CFA701SCJ7C" TargetMode="External"/><Relationship Id="rId152" Type="http://schemas.openxmlformats.org/officeDocument/2006/relationships/hyperlink" Target="consultantplus://offline/ref=6DDAA454D425D60CD5583ADD18DF4190DDBDF099D61FFE9C500191B2931CD4346034CFA006C8S0JCC" TargetMode="External"/><Relationship Id="rId173" Type="http://schemas.openxmlformats.org/officeDocument/2006/relationships/hyperlink" Target="consultantplus://offline/ref=6DDAA454D425D60CD55821C90EDF4190DBBDFA9DDC4AA99E01549FSBJ7C" TargetMode="External"/><Relationship Id="rId19" Type="http://schemas.openxmlformats.org/officeDocument/2006/relationships/hyperlink" Target="consultantplus://offline/ref=6DDAA454D425D60CD5583ADD18DF4190DDB8FC9ADE1CFE9C500191B293S1JCC" TargetMode="External"/><Relationship Id="rId14" Type="http://schemas.openxmlformats.org/officeDocument/2006/relationships/hyperlink" Target="consultantplus://offline/ref=6DDAA454D425D60CD5583ADD18DF4190DDBDFE96D515FE9C500191B2931CD4346034CFA206C00D7BS3J4C" TargetMode="External"/><Relationship Id="rId30" Type="http://schemas.openxmlformats.org/officeDocument/2006/relationships/hyperlink" Target="consultantplus://offline/ref=6DDAA454D425D60CD5583ADD18DF4190DDBEF99DD11EFE9C500191B2931CD4346034CFA206C00973S3J3C" TargetMode="External"/><Relationship Id="rId35" Type="http://schemas.openxmlformats.org/officeDocument/2006/relationships/hyperlink" Target="consultantplus://offline/ref=6DDAA454D425D60CD5583ADD18DF4190DDBEF99DD11EFE9C500191B2931CD4346034CFA206C00A7AS3J6C" TargetMode="External"/><Relationship Id="rId56" Type="http://schemas.openxmlformats.org/officeDocument/2006/relationships/hyperlink" Target="consultantplus://offline/ref=6DDAA454D425D60CD5583ADD18DF4190DDBDFE96D515FE9C500191B2931CD4346034CFA1S0JFC" TargetMode="External"/><Relationship Id="rId77" Type="http://schemas.openxmlformats.org/officeDocument/2006/relationships/hyperlink" Target="consultantplus://offline/ref=6DDAA454D425D60CD5583ADD18DF4190DDBDF09AD61AFE9C500191B2931CD4346034CFA701SCJ3C" TargetMode="External"/><Relationship Id="rId100" Type="http://schemas.openxmlformats.org/officeDocument/2006/relationships/hyperlink" Target="consultantplus://offline/ref=6DDAA454D425D60CD5583ADD18DF4190DEB0FF9ADC4AA99E01549FB79B4C9C242E71C2A303C6S0JDC" TargetMode="External"/><Relationship Id="rId105" Type="http://schemas.openxmlformats.org/officeDocument/2006/relationships/hyperlink" Target="consultantplus://offline/ref=6DDAA454D425D60CD5583ADD18DF4190DDBDF09AD61AFE9C500191B2931CD4346034CFA206C10E7DS3J7C" TargetMode="External"/><Relationship Id="rId126" Type="http://schemas.openxmlformats.org/officeDocument/2006/relationships/hyperlink" Target="consultantplus://offline/ref=6DDAA454D425D60CD5583ADD18DF4190DDBDF099D61FFE9C500191B2931CD4346034CFA100C2S0JDC" TargetMode="External"/><Relationship Id="rId147" Type="http://schemas.openxmlformats.org/officeDocument/2006/relationships/hyperlink" Target="consultantplus://offline/ref=6DDAA454D425D60CD5583ADD18DF4190DDBDFE96D515FE9C500191B2931CD4346034CFA1S0JEC" TargetMode="External"/><Relationship Id="rId168" Type="http://schemas.openxmlformats.org/officeDocument/2006/relationships/hyperlink" Target="consultantplus://offline/ref=6DDAA454D425D60CD55821C90EDF4190DBBDFA9DDC4AA99E01549FSBJ7C" TargetMode="External"/><Relationship Id="rId8" Type="http://schemas.openxmlformats.org/officeDocument/2006/relationships/hyperlink" Target="consultantplus://offline/ref=6DDAA454D425D60CD5583ADD18DF4190DDBDFE96D515FE9C500191B2931CD4346034CFA206C00C7BS3J3C" TargetMode="External"/><Relationship Id="rId51" Type="http://schemas.openxmlformats.org/officeDocument/2006/relationships/hyperlink" Target="consultantplus://offline/ref=6DDAA454D425D60CD5583ADD18DF4190DDBDFE96D515FE9C500191B2931CD4346034CFA1S0JFC" TargetMode="External"/><Relationship Id="rId72" Type="http://schemas.openxmlformats.org/officeDocument/2006/relationships/hyperlink" Target="consultantplus://offline/ref=6DDAA454D425D60CD5583ADD18DF4190DEB0FF9ADC4AA99E01549FSBJ7C" TargetMode="External"/><Relationship Id="rId93" Type="http://schemas.openxmlformats.org/officeDocument/2006/relationships/hyperlink" Target="consultantplus://offline/ref=6DDAA454D425D60CD5583ADD18DF4190DDBDF09AD61AFE9C500191B2931CD4346034CFA70ESCJ4C" TargetMode="External"/><Relationship Id="rId98" Type="http://schemas.openxmlformats.org/officeDocument/2006/relationships/hyperlink" Target="consultantplus://offline/ref=6DDAA454D425D60CD5583ADD18DF4190DDBDF09AD61AFE9C500191B2931CD4346034CFA206C10578S3J7C" TargetMode="External"/><Relationship Id="rId121" Type="http://schemas.openxmlformats.org/officeDocument/2006/relationships/hyperlink" Target="consultantplus://offline/ref=6DDAA454D425D60CD5583ADD18DF4190DDBDF09AD61AFE9C500191B2931CD4346034CFA204C1S0JFC" TargetMode="External"/><Relationship Id="rId142" Type="http://schemas.openxmlformats.org/officeDocument/2006/relationships/hyperlink" Target="consultantplus://offline/ref=6DDAA454D425D60CD5583ADD18DF4190DDBCFD9ED01FFE9C500191B293S1JCC" TargetMode="External"/><Relationship Id="rId163" Type="http://schemas.openxmlformats.org/officeDocument/2006/relationships/hyperlink" Target="consultantplus://offline/ref=6DDAA454D425D60CD5583ADD18DF4190DDBDFE96D515FE9C500191B2931CD4346034CFA207SCJ3C" TargetMode="External"/><Relationship Id="rId3" Type="http://schemas.openxmlformats.org/officeDocument/2006/relationships/settings" Target="settings.xml"/><Relationship Id="rId25" Type="http://schemas.openxmlformats.org/officeDocument/2006/relationships/hyperlink" Target="consultantplus://offline/ref=6DDAA454D425D60CD5583ADD18DF4190DDBDFE96D515FE9C500191B2931CD4346034CFA0S0J5C" TargetMode="External"/><Relationship Id="rId46" Type="http://schemas.openxmlformats.org/officeDocument/2006/relationships/hyperlink" Target="consultantplus://offline/ref=6DDAA454D425D60CD5583ADD18DF4190DDB8FE9ED31CFE9C500191B2931CD4346034CFA206C00C7AS3JFC" TargetMode="External"/><Relationship Id="rId67" Type="http://schemas.openxmlformats.org/officeDocument/2006/relationships/hyperlink" Target="consultantplus://offline/ref=6DDAA454D425D60CD5583ADD18DF4190DDBDF09AD61AFE9C500191B2931CD4346034CFA703SCJ7C" TargetMode="External"/><Relationship Id="rId116" Type="http://schemas.openxmlformats.org/officeDocument/2006/relationships/hyperlink" Target="consultantplus://offline/ref=6DDAA454D425D60CD5583ADD18DF4190DDBDF09AD61AFE9C500191B2931CD4346034CFA204C4S0JBC" TargetMode="External"/><Relationship Id="rId137" Type="http://schemas.openxmlformats.org/officeDocument/2006/relationships/hyperlink" Target="consultantplus://offline/ref=6DDAA454D425D60CD5583ADD18DF4190DDBDF099D61FFE9C500191B2931CD4346034CFA100C2S0JCC" TargetMode="External"/><Relationship Id="rId158" Type="http://schemas.openxmlformats.org/officeDocument/2006/relationships/hyperlink" Target="consultantplus://offline/ref=6DDAA454D425D60CD5583ADD18DF4190DDBDFE96D515FE9C500191B2931CD4346034CFA207SCJ0C" TargetMode="External"/><Relationship Id="rId20" Type="http://schemas.openxmlformats.org/officeDocument/2006/relationships/hyperlink" Target="consultantplus://offline/ref=6DDAA454D425D60CD5583ADD18DF4190DDB8FA98DE1FFE9C500191B2931CD4346034CFA206C00C7AS3J0C" TargetMode="External"/><Relationship Id="rId41" Type="http://schemas.openxmlformats.org/officeDocument/2006/relationships/hyperlink" Target="consultantplus://offline/ref=6DDAA454D425D60CD55821C90EDF4190DBBDFA9DDC4AA99E01549FSBJ7C" TargetMode="External"/><Relationship Id="rId62" Type="http://schemas.openxmlformats.org/officeDocument/2006/relationships/hyperlink" Target="consultantplus://offline/ref=6DDAA454D425D60CD5583ADD18DF4190DDB8FC9ADE1CFE9C500191B293S1JCC" TargetMode="External"/><Relationship Id="rId83" Type="http://schemas.openxmlformats.org/officeDocument/2006/relationships/hyperlink" Target="consultantplus://offline/ref=6DDAA454D425D60CD5583ADD18DF4190DDBDF09AD61AFE9C500191B2931CD4346034CFA70ESCJ4C" TargetMode="External"/><Relationship Id="rId88" Type="http://schemas.openxmlformats.org/officeDocument/2006/relationships/hyperlink" Target="consultantplus://offline/ref=6DDAA454D425D60CD5583ADD18DF4190DDBDF09AD61AFE9C500191B2931CD4346034CFA70ESCJ9C" TargetMode="External"/><Relationship Id="rId111" Type="http://schemas.openxmlformats.org/officeDocument/2006/relationships/hyperlink" Target="consultantplus://offline/ref=6DDAA454D425D60CD5583ADD18DF4190DDBDF09AD61AFE9C500191B2931CD4346034CFA206C10578S3J7C" TargetMode="External"/><Relationship Id="rId132" Type="http://schemas.openxmlformats.org/officeDocument/2006/relationships/hyperlink" Target="consultantplus://offline/ref=6DDAA454D425D60CD5583ADD18DF4190DDBDF099D61FFE9C500191B2931CD4346034CFA100C2S0JCC" TargetMode="External"/><Relationship Id="rId153" Type="http://schemas.openxmlformats.org/officeDocument/2006/relationships/hyperlink" Target="consultantplus://offline/ref=6DDAA454D425D60CD5583ADD18DF4190DDBDFE96D515FE9C500191B293S1JCC" TargetMode="External"/><Relationship Id="rId174" Type="http://schemas.openxmlformats.org/officeDocument/2006/relationships/hyperlink" Target="consultantplus://offline/ref=6DDAA454D425D60CD55821C90EDF4190DBBDFA9DDC4AA99E01549FSBJ7C" TargetMode="External"/><Relationship Id="rId179" Type="http://schemas.openxmlformats.org/officeDocument/2006/relationships/fontTable" Target="fontTable.xml"/><Relationship Id="rId15" Type="http://schemas.openxmlformats.org/officeDocument/2006/relationships/hyperlink" Target="consultantplus://offline/ref=6DDAA454D425D60CD5583ADD18DF4190DDBDF099D61FFE9C500191B2931CD4346034CFA100C2S0JCC" TargetMode="External"/><Relationship Id="rId36" Type="http://schemas.openxmlformats.org/officeDocument/2006/relationships/hyperlink" Target="consultantplus://offline/ref=6DDAA454D425D60CD5583ADD18DF4190DDBEF99DD11EFE9C500191B2931CD4346034CFA20EC8S0JFC" TargetMode="External"/><Relationship Id="rId57" Type="http://schemas.openxmlformats.org/officeDocument/2006/relationships/hyperlink" Target="consultantplus://offline/ref=6DDAA454D425D60CD5583ADD18DF4190DDBDFE96D515FE9C500191B2931CD4346034CFA0S0J7C" TargetMode="External"/><Relationship Id="rId106" Type="http://schemas.openxmlformats.org/officeDocument/2006/relationships/hyperlink" Target="consultantplus://offline/ref=6DDAA454D425D60CD5583ADD18DF4190DDBDF09AD61AFE9C500191B2931CD4346034CFA703SCJ0C" TargetMode="External"/><Relationship Id="rId127" Type="http://schemas.openxmlformats.org/officeDocument/2006/relationships/hyperlink" Target="consultantplus://offline/ref=6DDAA454D425D60CD5583ADD18DF4190DDBDF09AD61AFE9C500191B2931CD4346034CFA6S0J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30706</Words>
  <Characters>175027</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UserFISO</dc:creator>
  <cp:lastModifiedBy>UserFISO</cp:lastModifiedBy>
  <cp:revision>1</cp:revision>
  <dcterms:created xsi:type="dcterms:W3CDTF">2014-04-11T02:09:00Z</dcterms:created>
  <dcterms:modified xsi:type="dcterms:W3CDTF">2014-04-11T02:09:00Z</dcterms:modified>
</cp:coreProperties>
</file>