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09" w:rsidRDefault="00B92009" w:rsidP="00C90345">
      <w:pPr>
        <w:pStyle w:val="a3"/>
        <w:spacing w:before="0" w:beforeAutospacing="0" w:after="0" w:afterAutospacing="0"/>
        <w:jc w:val="center"/>
        <w:rPr>
          <w:b/>
        </w:rPr>
      </w:pPr>
      <w:r>
        <w:rPr>
          <w:noProof/>
        </w:rPr>
        <w:drawing>
          <wp:anchor distT="0" distB="0" distL="114300" distR="114300" simplePos="0" relativeHeight="251662336" behindDoc="0" locked="0" layoutInCell="1" allowOverlap="1" wp14:anchorId="7062ACAD" wp14:editId="29D309AD">
            <wp:simplePos x="0" y="0"/>
            <wp:positionH relativeFrom="margin">
              <wp:align>center</wp:align>
            </wp:positionH>
            <wp:positionV relativeFrom="paragraph">
              <wp:posOffset>-477023</wp:posOffset>
            </wp:positionV>
            <wp:extent cx="833932" cy="616292"/>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32" cy="616292"/>
                    </a:xfrm>
                    <a:prstGeom prst="rect">
                      <a:avLst/>
                    </a:prstGeom>
                  </pic:spPr>
                </pic:pic>
              </a:graphicData>
            </a:graphic>
            <wp14:sizeRelH relativeFrom="margin">
              <wp14:pctWidth>0</wp14:pctWidth>
            </wp14:sizeRelH>
            <wp14:sizeRelV relativeFrom="margin">
              <wp14:pctHeight>0</wp14:pctHeight>
            </wp14:sizeRelV>
          </wp:anchor>
        </w:drawing>
      </w:r>
    </w:p>
    <w:p w:rsidR="00B92009" w:rsidRDefault="00B92009" w:rsidP="00C90345">
      <w:pPr>
        <w:pStyle w:val="a3"/>
        <w:spacing w:before="0" w:beforeAutospacing="0" w:after="0" w:afterAutospacing="0"/>
        <w:jc w:val="center"/>
        <w:rPr>
          <w:b/>
          <w:sz w:val="26"/>
          <w:szCs w:val="26"/>
        </w:rPr>
      </w:pPr>
      <w:r w:rsidRPr="00B92009">
        <w:rPr>
          <w:b/>
          <w:sz w:val="26"/>
          <w:szCs w:val="26"/>
        </w:rPr>
        <w:t xml:space="preserve">Министерство по управлению государственным имуществом </w:t>
      </w:r>
    </w:p>
    <w:p w:rsidR="00B92009" w:rsidRDefault="00B92009" w:rsidP="00C90345">
      <w:pPr>
        <w:pStyle w:val="a3"/>
        <w:spacing w:before="0" w:beforeAutospacing="0" w:after="0" w:afterAutospacing="0"/>
        <w:jc w:val="center"/>
        <w:rPr>
          <w:b/>
        </w:rPr>
      </w:pPr>
      <w:r w:rsidRPr="00B92009">
        <w:rPr>
          <w:b/>
          <w:sz w:val="26"/>
          <w:szCs w:val="26"/>
        </w:rPr>
        <w:t>Свердловской области</w:t>
      </w:r>
    </w:p>
    <w:p w:rsidR="00B92009" w:rsidRDefault="00B92009" w:rsidP="00C90345">
      <w:pPr>
        <w:pStyle w:val="a3"/>
        <w:spacing w:before="0" w:beforeAutospacing="0" w:after="0" w:afterAutospacing="0"/>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31775</wp:posOffset>
                </wp:positionH>
                <wp:positionV relativeFrom="paragraph">
                  <wp:posOffset>57201</wp:posOffset>
                </wp:positionV>
                <wp:extent cx="5925312"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25312"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2EA9"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" strokecolor="#002060" strokeweight="1pt">
                <v:stroke joinstyle="miter"/>
              </v:line>
            </w:pict>
          </mc:Fallback>
        </mc:AlternateContent>
      </w:r>
    </w:p>
    <w:p w:rsidR="00C90345" w:rsidRDefault="00C90345" w:rsidP="00C90345">
      <w:pPr>
        <w:pStyle w:val="a3"/>
        <w:spacing w:before="0" w:beforeAutospacing="0" w:after="0" w:afterAutospacing="0"/>
        <w:jc w:val="center"/>
        <w:rPr>
          <w:b/>
        </w:rPr>
      </w:pPr>
      <w:r>
        <w:rPr>
          <w:b/>
        </w:rPr>
        <w:t xml:space="preserve">ТЕХНИЧЕСКИЕ ТРЕБОВАНИЯ К УСТАНОВКЕ И </w:t>
      </w:r>
      <w:r w:rsidR="009E5E36">
        <w:rPr>
          <w:b/>
        </w:rPr>
        <w:t xml:space="preserve">ВНЕШНЕМУ ВИДУ </w:t>
      </w:r>
      <w:r>
        <w:rPr>
          <w:b/>
        </w:rPr>
        <w:t>РЕКЛАМНЫХ КОНСТРУКЦИЙ «</w:t>
      </w:r>
      <w:r w:rsidR="00AB4530">
        <w:rPr>
          <w:b/>
        </w:rPr>
        <w:t>БИЛБОРД</w:t>
      </w:r>
      <w:r>
        <w:rPr>
          <w:b/>
        </w:rPr>
        <w:t>»</w:t>
      </w:r>
    </w:p>
    <w:p w:rsidR="00C90345" w:rsidRDefault="00C90345" w:rsidP="00C90345">
      <w:pPr>
        <w:pStyle w:val="a3"/>
        <w:spacing w:before="0" w:beforeAutospacing="0" w:after="0" w:afterAutospacing="0"/>
        <w:jc w:val="both"/>
      </w:pPr>
    </w:p>
    <w:p w:rsidR="00C90345" w:rsidRDefault="008178A4" w:rsidP="002611DB">
      <w:pPr>
        <w:pStyle w:val="a3"/>
        <w:spacing w:before="0" w:beforeAutospacing="0" w:after="0" w:afterAutospacing="0"/>
        <w:ind w:firstLine="709"/>
        <w:jc w:val="both"/>
      </w:pPr>
      <w:r>
        <w:t>1.</w:t>
      </w:r>
      <w:r w:rsidR="002611DB">
        <w:t> </w:t>
      </w:r>
      <w:r>
        <w:t>Проектирование, изготовление и установка</w:t>
      </w:r>
      <w:r w:rsidR="00C90345">
        <w:t xml:space="preserve"> </w:t>
      </w:r>
      <w:r>
        <w:t>рекламной</w:t>
      </w:r>
      <w:r w:rsidR="00C90345">
        <w:t xml:space="preserve"> </w:t>
      </w:r>
      <w:r>
        <w:t>конструкции</w:t>
      </w:r>
      <w:r w:rsidR="00C90345">
        <w:t xml:space="preserve"> должны соответствовать требованиям качества и безопасности, предъявляемым к продукц</w:t>
      </w:r>
      <w:r>
        <w:t>ии, производственным процессам</w:t>
      </w:r>
      <w:r w:rsidR="00113FF2">
        <w:t xml:space="preserve"> </w:t>
      </w:r>
      <w:r w:rsidR="00C90345">
        <w:t>согласно:</w:t>
      </w:r>
      <w:r w:rsidR="00914AB5">
        <w:t xml:space="preserve"> </w:t>
      </w:r>
    </w:p>
    <w:p w:rsidR="00C90345" w:rsidRDefault="00C90345" w:rsidP="002611DB">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C90345" w:rsidRDefault="00C90345" w:rsidP="002611DB">
      <w:pPr>
        <w:pStyle w:val="a3"/>
        <w:spacing w:before="0" w:beforeAutospacing="0" w:after="0" w:afterAutospacing="0"/>
        <w:ind w:firstLine="709"/>
        <w:jc w:val="both"/>
      </w:pPr>
      <w:r>
        <w:t>- правилам устройства электроустановок (ПУЭ);</w:t>
      </w:r>
    </w:p>
    <w:p w:rsidR="00C90345" w:rsidRDefault="00C90345" w:rsidP="002611DB">
      <w:pPr>
        <w:pStyle w:val="a3"/>
        <w:spacing w:before="0" w:beforeAutospacing="0" w:after="0" w:afterAutospacing="0"/>
        <w:ind w:firstLine="709"/>
        <w:jc w:val="both"/>
      </w:pPr>
      <w:r>
        <w:t>- правилам технической эксплуатации электроустановок потребителей (ПТЭЭП);</w:t>
      </w:r>
    </w:p>
    <w:p w:rsidR="00C90345" w:rsidRDefault="00C90345" w:rsidP="002611DB">
      <w:pPr>
        <w:pStyle w:val="a3"/>
        <w:spacing w:before="0" w:beforeAutospacing="0" w:after="0" w:afterAutospacing="0"/>
        <w:ind w:firstLine="709"/>
        <w:jc w:val="both"/>
      </w:pPr>
      <w:r>
        <w:t>- национальным стандартам ГСТ-Р;</w:t>
      </w:r>
    </w:p>
    <w:p w:rsidR="00C90345" w:rsidRDefault="00B25905" w:rsidP="002611DB">
      <w:pPr>
        <w:pStyle w:val="a3"/>
        <w:spacing w:before="0" w:beforeAutospacing="0" w:after="0" w:afterAutospacing="0"/>
        <w:ind w:firstLine="709"/>
        <w:jc w:val="both"/>
      </w:pPr>
      <w:r>
        <w:t>- другим документам и правовым актам.</w:t>
      </w:r>
    </w:p>
    <w:p w:rsidR="002611DB" w:rsidRDefault="002611DB" w:rsidP="002611DB">
      <w:pPr>
        <w:pStyle w:val="a3"/>
        <w:spacing w:before="0" w:beforeAutospacing="0" w:after="0" w:afterAutospacing="0"/>
        <w:ind w:firstLine="709"/>
        <w:jc w:val="both"/>
      </w:pPr>
      <w:r>
        <w:t>2. </w:t>
      </w:r>
      <w:r w:rsidR="00AD68A2" w:rsidRPr="00AD68A2">
        <w:t>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C90345" w:rsidRDefault="00B73028" w:rsidP="002611DB">
      <w:pPr>
        <w:pStyle w:val="a3"/>
        <w:spacing w:before="0" w:beforeAutospacing="0" w:after="0" w:afterAutospacing="0"/>
        <w:ind w:firstLine="709"/>
        <w:jc w:val="both"/>
      </w:pPr>
      <w:r>
        <w:t>3</w:t>
      </w:r>
      <w:r w:rsidR="00C90345">
        <w:t>.</w:t>
      </w:r>
      <w:r w:rsidR="002611DB">
        <w:t> </w:t>
      </w:r>
      <w:r w:rsidR="00C90345">
        <w:t>Внешний вид и дизайн рекламн</w:t>
      </w:r>
      <w:r w:rsidR="001F725B">
        <w:t>ой</w:t>
      </w:r>
      <w:r w:rsidR="00C90345">
        <w:t xml:space="preserve"> конструкци</w:t>
      </w:r>
      <w:r w:rsidR="001F725B">
        <w:t>и</w:t>
      </w:r>
      <w:r w:rsidR="00C90345">
        <w:t xml:space="preserve"> долж</w:t>
      </w:r>
      <w:r w:rsidR="001F725B">
        <w:t>е</w:t>
      </w:r>
      <w:r w:rsidR="00C90345">
        <w:t xml:space="preserve">н соответствовать требованиям </w:t>
      </w:r>
      <w:r w:rsidR="00901054">
        <w:t>сборника</w:t>
      </w:r>
      <w:r w:rsidR="002611DB">
        <w:t xml:space="preserve"> </w:t>
      </w:r>
      <w:r w:rsidR="00901054">
        <w:t xml:space="preserve">типовых </w:t>
      </w:r>
      <w:r w:rsidR="002611DB">
        <w:t>рекламных конструкций:</w:t>
      </w:r>
      <w:r w:rsidR="00C90345">
        <w:t xml:space="preserve"> </w:t>
      </w:r>
    </w:p>
    <w:p w:rsidR="002611DB" w:rsidRDefault="00AB4530" w:rsidP="002611DB">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67456" behindDoc="1" locked="0" layoutInCell="1" allowOverlap="1" wp14:anchorId="6FD98FCF" wp14:editId="086EDFE7">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074DC0"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2611DB" w:rsidRPr="00E97118" w:rsidRDefault="00AB4530" w:rsidP="002611DB">
                            <w:pPr>
                              <w:pStyle w:val="a4"/>
                              <w:numPr>
                                <w:ilvl w:val="0"/>
                                <w:numId w:val="3"/>
                              </w:numPr>
                              <w:rPr>
                                <w:rFonts w:eastAsia="Times New Roman"/>
                                <w:color w:val="00B050"/>
                              </w:rPr>
                            </w:pPr>
                            <w:r>
                              <w:rPr>
                                <w:color w:val="000000" w:themeColor="text1"/>
                                <w:kern w:val="24"/>
                              </w:rPr>
                              <w:t>призматрон</w:t>
                            </w:r>
                          </w:p>
                          <w:p w:rsidR="00E97118" w:rsidRPr="00E97118" w:rsidRDefault="00E97118" w:rsidP="00E55377">
                            <w:pPr>
                              <w:pStyle w:val="a4"/>
                              <w:numPr>
                                <w:ilvl w:val="0"/>
                                <w:numId w:val="3"/>
                              </w:numPr>
                              <w:rPr>
                                <w:color w:val="000000" w:themeColor="text1"/>
                                <w:kern w:val="24"/>
                              </w:rPr>
                            </w:pPr>
                            <w:r w:rsidRPr="00E97118">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E97118">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B92009" w:rsidRDefault="00AB4530" w:rsidP="002611DB">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2611DB" w:rsidRDefault="00AB4530" w:rsidP="002611DB">
                            <w:pPr>
                              <w:pStyle w:val="a4"/>
                              <w:numPr>
                                <w:ilvl w:val="0"/>
                                <w:numId w:val="4"/>
                              </w:numPr>
                              <w:jc w:val="both"/>
                              <w:rPr>
                                <w:color w:val="000000" w:themeColor="text1"/>
                                <w:kern w:val="24"/>
                              </w:rPr>
                            </w:pPr>
                            <w:r>
                              <w:rPr>
                                <w:color w:val="000000" w:themeColor="text1"/>
                                <w:kern w:val="24"/>
                              </w:rPr>
                              <w:t>цвет опорной стойки соответствует допустимому перечню цветов концепции (в городском квартале улиц необходимо применять единое цветовое решение</w:t>
                            </w:r>
                          </w:p>
                          <w:p w:rsidR="00AB4530" w:rsidRPr="00B92009" w:rsidRDefault="00AB4530" w:rsidP="002611DB">
                            <w:pPr>
                              <w:pStyle w:val="a4"/>
                              <w:numPr>
                                <w:ilvl w:val="0"/>
                                <w:numId w:val="4"/>
                              </w:numPr>
                              <w:jc w:val="both"/>
                              <w:rPr>
                                <w:color w:val="000000" w:themeColor="text1"/>
                                <w:kern w:val="24"/>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D98FCF" id="Прямоугольник 4" o:spid="_x0000_s1026" style="position:absolute;left:0;text-align:left;margin-left:194.55pt;margin-top:6.75pt;width:301.25pt;height:25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" filled="f" stroked="f">
                <v:textbo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074DC0"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2611DB" w:rsidRPr="00E97118" w:rsidRDefault="00AB4530" w:rsidP="002611DB">
                      <w:pPr>
                        <w:pStyle w:val="a4"/>
                        <w:numPr>
                          <w:ilvl w:val="0"/>
                          <w:numId w:val="3"/>
                        </w:numPr>
                        <w:rPr>
                          <w:rFonts w:eastAsia="Times New Roman"/>
                          <w:color w:val="00B050"/>
                        </w:rPr>
                      </w:pPr>
                      <w:r>
                        <w:rPr>
                          <w:color w:val="000000" w:themeColor="text1"/>
                          <w:kern w:val="24"/>
                        </w:rPr>
                        <w:t>призматрон</w:t>
                      </w:r>
                    </w:p>
                    <w:p w:rsidR="00E97118" w:rsidRPr="00E97118" w:rsidRDefault="00E97118" w:rsidP="00E55377">
                      <w:pPr>
                        <w:pStyle w:val="a4"/>
                        <w:numPr>
                          <w:ilvl w:val="0"/>
                          <w:numId w:val="3"/>
                        </w:numPr>
                        <w:rPr>
                          <w:color w:val="000000" w:themeColor="text1"/>
                          <w:kern w:val="24"/>
                        </w:rPr>
                      </w:pPr>
                      <w:r w:rsidRPr="00E97118">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E97118">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B92009" w:rsidRDefault="00AB4530" w:rsidP="002611DB">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2611DB" w:rsidRDefault="00AB4530" w:rsidP="002611DB">
                      <w:pPr>
                        <w:pStyle w:val="a4"/>
                        <w:numPr>
                          <w:ilvl w:val="0"/>
                          <w:numId w:val="4"/>
                        </w:numPr>
                        <w:jc w:val="both"/>
                        <w:rPr>
                          <w:color w:val="000000" w:themeColor="text1"/>
                          <w:kern w:val="24"/>
                        </w:rPr>
                      </w:pPr>
                      <w:r>
                        <w:rPr>
                          <w:color w:val="000000" w:themeColor="text1"/>
                          <w:kern w:val="24"/>
                        </w:rPr>
                        <w:t>цвет опорной стойки соответствует допустимому перечню цветов концепции (в городском квартале улиц необходимо применять единое цветовое решение</w:t>
                      </w:r>
                    </w:p>
                    <w:p w:rsidR="00AB4530" w:rsidRPr="00B92009" w:rsidRDefault="00AB4530" w:rsidP="002611DB">
                      <w:pPr>
                        <w:pStyle w:val="a4"/>
                        <w:numPr>
                          <w:ilvl w:val="0"/>
                          <w:numId w:val="4"/>
                        </w:numPr>
                        <w:jc w:val="both"/>
                        <w:rPr>
                          <w:color w:val="000000" w:themeColor="text1"/>
                          <w:kern w:val="24"/>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2611DB" w:rsidRDefault="00AB4530" w:rsidP="00676196">
      <w:pPr>
        <w:pStyle w:val="a3"/>
        <w:spacing w:before="0" w:beforeAutospacing="0" w:after="0" w:afterAutospacing="0"/>
        <w:jc w:val="both"/>
      </w:pPr>
      <w:r>
        <w:rPr>
          <w:noProof/>
        </w:rPr>
        <w:drawing>
          <wp:inline distT="0" distB="0" distL="0" distR="0">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2611DB" w:rsidRDefault="002611DB" w:rsidP="002611DB">
      <w:pPr>
        <w:pStyle w:val="a3"/>
        <w:spacing w:after="0"/>
        <w:ind w:firstLine="709"/>
        <w:jc w:val="both"/>
      </w:pPr>
    </w:p>
    <w:p w:rsidR="00970CCD" w:rsidRDefault="005637E5" w:rsidP="00017DF1">
      <w:pPr>
        <w:pStyle w:val="a3"/>
        <w:spacing w:after="0"/>
        <w:ind w:firstLine="709"/>
        <w:jc w:val="both"/>
      </w:pPr>
      <w:r w:rsidRPr="005637E5">
        <w:t xml:space="preserve">Внешняя поверхность рекламной конструкции и опоры </w:t>
      </w:r>
      <w:r w:rsidR="00901054">
        <w:t>должна</w:t>
      </w:r>
      <w:r w:rsidRPr="005637E5">
        <w:t xml:space="preserve"> быть окрашена полимерно-порошковым покрытием в цвет по палитре RAL</w:t>
      </w:r>
      <w:r>
        <w:t xml:space="preserve">. </w:t>
      </w:r>
      <w:r w:rsidR="00291CA6">
        <w:t xml:space="preserve">Цветовое решение должно быть выбрано согласно </w:t>
      </w:r>
      <w:proofErr w:type="gramStart"/>
      <w:r w:rsidR="00AB614F">
        <w:t xml:space="preserve">Концепции </w:t>
      </w:r>
      <w:r w:rsidR="00AB614F" w:rsidRPr="005637E5">
        <w:t>оформления и размещения объектов наружной рекламы</w:t>
      </w:r>
      <w:proofErr w:type="gramEnd"/>
      <w:r w:rsidRPr="005637E5">
        <w:t xml:space="preserve"> </w:t>
      </w:r>
      <w:r w:rsidR="00AD68A2">
        <w:br/>
      </w:r>
      <w:r w:rsidRPr="005637E5">
        <w:t>на территории Свердловской области</w:t>
      </w:r>
      <w:r>
        <w:t>, разработанной Министерством по управлению</w:t>
      </w:r>
      <w:r w:rsidR="004B7BEF">
        <w:t xml:space="preserve"> </w:t>
      </w:r>
      <w:r>
        <w:t>государственным имуществом Све</w:t>
      </w:r>
      <w:r w:rsidR="00AD68A2">
        <w:t>рдловской области и одобренной през</w:t>
      </w:r>
      <w:bookmarkStart w:id="0" w:name="_GoBack"/>
      <w:bookmarkEnd w:id="0"/>
      <w:r w:rsidR="00AD68A2">
        <w:t>идиумом</w:t>
      </w:r>
      <w:r>
        <w:t xml:space="preserve"> Правительства Свердловской области (протокол от 16.08.2016 № 4-ПЗП).</w:t>
      </w:r>
    </w:p>
    <w:sectPr w:rsidR="00970CCD" w:rsidSect="00AD68A2">
      <w:pgSz w:w="11906" w:h="16838"/>
      <w:pgMar w:top="1134" w:right="567"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113FF2"/>
    <w:rsid w:val="001F725B"/>
    <w:rsid w:val="002611DB"/>
    <w:rsid w:val="00276E7A"/>
    <w:rsid w:val="002869EA"/>
    <w:rsid w:val="00291CA6"/>
    <w:rsid w:val="004B7BEF"/>
    <w:rsid w:val="005637E5"/>
    <w:rsid w:val="005B58B1"/>
    <w:rsid w:val="005F1E66"/>
    <w:rsid w:val="005F5F63"/>
    <w:rsid w:val="005F7BEA"/>
    <w:rsid w:val="00676196"/>
    <w:rsid w:val="006D0A28"/>
    <w:rsid w:val="0070067E"/>
    <w:rsid w:val="00711CAD"/>
    <w:rsid w:val="008178A4"/>
    <w:rsid w:val="008F7344"/>
    <w:rsid w:val="00901054"/>
    <w:rsid w:val="00901FFD"/>
    <w:rsid w:val="00914AB5"/>
    <w:rsid w:val="00970CCD"/>
    <w:rsid w:val="009E5E36"/>
    <w:rsid w:val="00A508F9"/>
    <w:rsid w:val="00A83A19"/>
    <w:rsid w:val="00A9765B"/>
    <w:rsid w:val="00AB4530"/>
    <w:rsid w:val="00AB614F"/>
    <w:rsid w:val="00AD68A2"/>
    <w:rsid w:val="00B25905"/>
    <w:rsid w:val="00B73028"/>
    <w:rsid w:val="00B92009"/>
    <w:rsid w:val="00C90345"/>
    <w:rsid w:val="00CB5B4E"/>
    <w:rsid w:val="00D8539B"/>
    <w:rsid w:val="00E83145"/>
    <w:rsid w:val="00E97118"/>
    <w:rsid w:val="00F05248"/>
    <w:rsid w:val="00F8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Дробин Евгений Владимирович</cp:lastModifiedBy>
  <cp:revision>5</cp:revision>
  <cp:lastPrinted>2016-09-07T10:40:00Z</cp:lastPrinted>
  <dcterms:created xsi:type="dcterms:W3CDTF">2016-11-15T09:30:00Z</dcterms:created>
  <dcterms:modified xsi:type="dcterms:W3CDTF">2016-11-24T11:03:00Z</dcterms:modified>
</cp:coreProperties>
</file>