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proofErr w:type="spellStart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выкопировки</w:t>
      </w:r>
      <w:proofErr w:type="spellEnd"/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 xml:space="preserve">в соответствии с </w:t>
      </w:r>
      <w:proofErr w:type="spellStart"/>
      <w:r w:rsidR="00432E72" w:rsidRPr="00E61505">
        <w:rPr>
          <w:rFonts w:ascii="Liberation Serif" w:hAnsi="Liberation Serif" w:cs="Liberation Serif"/>
          <w:lang w:val="ru-RU"/>
        </w:rPr>
        <w:t>абз</w:t>
      </w:r>
      <w:proofErr w:type="spellEnd"/>
      <w:r w:rsidR="00432E72" w:rsidRPr="00E61505">
        <w:rPr>
          <w:rFonts w:ascii="Liberation Serif" w:hAnsi="Liberation Serif" w:cs="Liberation Serif"/>
          <w:lang w:val="ru-RU"/>
        </w:rPr>
        <w:t>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8A3BC5" w:rsidRPr="00E61505" w:rsidRDefault="008A3BC5" w:rsidP="008A3BC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5.2. За неисполнение или ненадлежащее исполнение обязательств, предусмотренных </w:t>
      </w:r>
      <w:r>
        <w:rPr>
          <w:rStyle w:val="105pt"/>
          <w:rFonts w:ascii="Liberation Serif" w:hAnsi="Liberation Serif" w:cs="Liberation Serif"/>
          <w:sz w:val="24"/>
          <w:szCs w:val="24"/>
        </w:rPr>
        <w:t xml:space="preserve">пунктами 2.1.1, 2.1.6, 2.1.7, 2.1.8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Рекламораспространитель уплачивает неустойку в размере 0,5 % от годового размера платы по настоящему Договору за каждый день неисполнения обязательств, с момента нарушения до момента их устранения.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84DA4" w:rsidRPr="00E61505" w:rsidRDefault="00384DA4" w:rsidP="00384DA4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384DA4" w:rsidRPr="00E61505" w:rsidRDefault="00384DA4" w:rsidP="00384D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5F3656">
      <w:pPr>
        <w:ind w:firstLine="709"/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0B6DC5" w:rsidRDefault="000B6DC5" w:rsidP="000B6DC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B6DC5" w:rsidRPr="00BB79C3" w:rsidRDefault="000B6DC5" w:rsidP="000B6DC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B6DC5" w:rsidRDefault="000B6DC5" w:rsidP="000B6DC5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BB79C3">
        <w:rPr>
          <w:rFonts w:ascii="Liberation Serif" w:hAnsi="Liberation Serif" w:cs="Liberation Serif"/>
          <w:b/>
        </w:rPr>
        <w:t>ТЕХНИЧЕСКИЕ ТРЕБОВАНИЯ К УСТАНОВКЕ И ВНЕШНЕМУ ВИДУ РЕКЛАМНЫХ КОНСТРУКЦИЙ «СИТИБОРД»</w:t>
      </w:r>
      <w:r w:rsidR="002B6491">
        <w:rPr>
          <w:rFonts w:ascii="Liberation Serif" w:hAnsi="Liberation Serif" w:cs="Liberation Serif"/>
          <w:b/>
        </w:rPr>
        <w:t xml:space="preserve"> (места №№: 0106162, 0506142)</w:t>
      </w:r>
      <w:bookmarkStart w:id="4" w:name="_GoBack"/>
      <w:bookmarkEnd w:id="4"/>
    </w:p>
    <w:p w:rsidR="000B6DC5" w:rsidRPr="00BB79C3" w:rsidRDefault="000B6DC5" w:rsidP="000B6DC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национальным стандартам ГОСТ Р;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- другим документам и правовым актам.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 xml:space="preserve">2. Конструкция должна иметь водонепроницаемый металлический короб с внутренней подсветкой. Рекламное окно из безопасного стекла (с внешней стороны), которое крепится </w:t>
      </w:r>
      <w:r w:rsidRPr="00BB79C3">
        <w:rPr>
          <w:rFonts w:ascii="Liberation Serif" w:hAnsi="Liberation Serif" w:cs="Liberation Serif"/>
        </w:rPr>
        <w:br/>
        <w:t xml:space="preserve">с двух сторон в створке. Конструкция монтируется на опорную стойку и устанавливается </w:t>
      </w:r>
      <w:r w:rsidRPr="00BB79C3">
        <w:rPr>
          <w:rFonts w:ascii="Liberation Serif" w:hAnsi="Liberation Serif" w:cs="Liberation Serif"/>
        </w:rPr>
        <w:br/>
        <w:t xml:space="preserve">на заглубленный монолитный железобетонный фундамент. Все металлоконструкции выполняются в строгом соблюдении проектной документации. 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3. </w:t>
      </w:r>
      <w:r w:rsidRPr="00AF6FCB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</w:t>
      </w:r>
      <w:r w:rsidRPr="00BB79C3">
        <w:rPr>
          <w:rFonts w:ascii="Liberation Serif" w:hAnsi="Liberation Serif" w:cs="Liberation Serif"/>
        </w:rPr>
        <w:t>:</w:t>
      </w: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45202D0" wp14:editId="7942AB05">
                <wp:simplePos x="0" y="0"/>
                <wp:positionH relativeFrom="margin">
                  <wp:posOffset>2113114</wp:posOffset>
                </wp:positionH>
                <wp:positionV relativeFrom="paragraph">
                  <wp:posOffset>149500</wp:posOffset>
                </wp:positionV>
                <wp:extent cx="3825723" cy="3824577"/>
                <wp:effectExtent l="0" t="0" r="0" b="0"/>
                <wp:wrapNone/>
                <wp:docPr id="35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8245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6DC5" w:rsidRPr="00BB79C3" w:rsidRDefault="000B6DC5" w:rsidP="000B6DC5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размер информационного поля 2,7х3,7 м;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внешние габариты рекламного окна по высоте не более 2,9 м, по ширине не более 3,9 м</w:t>
                            </w:r>
                          </w:p>
                          <w:p w:rsidR="000B6DC5" w:rsidRPr="00BB79C3" w:rsidRDefault="000B6DC5" w:rsidP="000B6DC5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скроллер;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цифровая технология смены изображения</w:t>
                            </w: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  <w:lang w:val="en-US"/>
                              </w:rPr>
                              <w:t>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переклейка бумажного постера;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0B6DC5" w:rsidRPr="00BB79C3" w:rsidRDefault="000B6DC5" w:rsidP="000B6DC5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высота не менее 2,5 м и не более 4 м;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(необходимо применять единое цветовое решение);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  <w:p w:rsidR="000B6DC5" w:rsidRPr="00BB79C3" w:rsidRDefault="000B6DC5" w:rsidP="000B6DC5">
                            <w:pPr>
                              <w:pStyle w:val="af2"/>
                              <w:spacing w:before="60" w:beforeAutospacing="0" w:after="0" w:afterAutospacing="0"/>
                              <w:rPr>
                                <w:rFonts w:ascii="Liberation Serif" w:hAnsi="Liberation Serif" w:cs="Liberation Serif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ПОДСВЕТКА РЕКЛАМНОЙ КОНСТРУКЦИИ:</w:t>
                            </w:r>
                          </w:p>
                          <w:p w:rsidR="000B6DC5" w:rsidRPr="00BB79C3" w:rsidRDefault="000B6DC5" w:rsidP="000B6DC5">
                            <w:pPr>
                              <w:pStyle w:val="af3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Liberation Serif" w:eastAsia="Times New Roman" w:hAnsi="Liberation Serif" w:cs="Liberation Serif"/>
                                <w:color w:val="00B050"/>
                              </w:rPr>
                            </w:pPr>
                            <w:r w:rsidRPr="00BB79C3">
                              <w:rPr>
                                <w:rFonts w:ascii="Liberation Serif" w:hAnsi="Liberation Serif" w:cs="Liberation Serif"/>
                                <w:color w:val="000000" w:themeColor="text1"/>
                                <w:kern w:val="24"/>
                              </w:rPr>
                              <w:t>конструкция должна иметь внутреннее освещение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02D0" id="Прямоугольник 4" o:spid="_x0000_s1034" style="position:absolute;left:0;text-align:left;margin-left:166.4pt;margin-top:11.75pt;width:301.25pt;height:301.1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" filled="f" stroked="f">
                <v:textbox>
                  <w:txbxContent>
                    <w:p w:rsidR="000B6DC5" w:rsidRPr="00BB79C3" w:rsidRDefault="000B6DC5" w:rsidP="000B6DC5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размер информационного поля 2,7х3,7 м;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внешние габариты рекламного окна по высоте не более 2,9 м, по ширине не более 3,9 м</w:t>
                      </w:r>
                    </w:p>
                    <w:p w:rsidR="000B6DC5" w:rsidRPr="00BB79C3" w:rsidRDefault="000B6DC5" w:rsidP="000B6DC5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скроллер;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цифровая технология смены изображения</w:t>
                      </w: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  <w:lang w:val="en-US"/>
                        </w:rPr>
                        <w:t>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переклейка бумажного постера;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3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0B6DC5" w:rsidRPr="00BB79C3" w:rsidRDefault="000B6DC5" w:rsidP="000B6DC5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4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высота не менее 2,5 м и не более 4 м;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(необходимо применять единое цветовое решение);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  <w:p w:rsidR="000B6DC5" w:rsidRPr="00BB79C3" w:rsidRDefault="000B6DC5" w:rsidP="000B6DC5">
                      <w:pPr>
                        <w:pStyle w:val="af2"/>
                        <w:spacing w:before="60" w:beforeAutospacing="0" w:after="0" w:afterAutospacing="0"/>
                        <w:rPr>
                          <w:rFonts w:ascii="Liberation Serif" w:hAnsi="Liberation Serif" w:cs="Liberation Serif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ПОДСВЕТКА РЕКЛАМНОЙ КОНСТРУКЦИИ:</w:t>
                      </w:r>
                    </w:p>
                    <w:p w:rsidR="000B6DC5" w:rsidRPr="00BB79C3" w:rsidRDefault="000B6DC5" w:rsidP="000B6DC5">
                      <w:pPr>
                        <w:pStyle w:val="af3"/>
                        <w:numPr>
                          <w:ilvl w:val="0"/>
                          <w:numId w:val="15"/>
                        </w:numPr>
                        <w:rPr>
                          <w:rFonts w:ascii="Liberation Serif" w:eastAsia="Times New Roman" w:hAnsi="Liberation Serif" w:cs="Liberation Serif"/>
                          <w:color w:val="00B050"/>
                        </w:rPr>
                      </w:pPr>
                      <w:r w:rsidRPr="00BB79C3">
                        <w:rPr>
                          <w:rFonts w:ascii="Liberation Serif" w:hAnsi="Liberation Serif" w:cs="Liberation Serif"/>
                          <w:color w:val="000000" w:themeColor="text1"/>
                          <w:kern w:val="24"/>
                        </w:rPr>
                        <w:t>конструкция должна иметь внутреннее освещение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DC5" w:rsidRPr="00BB79C3" w:rsidRDefault="000B6DC5" w:rsidP="000B6DC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  <w:noProof/>
        </w:rPr>
        <w:drawing>
          <wp:inline distT="0" distB="0" distL="0" distR="0" wp14:anchorId="0DA7C745" wp14:editId="78945DA2">
            <wp:extent cx="2067430" cy="3671248"/>
            <wp:effectExtent l="0" t="0" r="9525" b="5715"/>
            <wp:docPr id="36" name="Рисунок 36" descr="C:\Users\d.solovev\Desktop\с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с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430" cy="367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DC5" w:rsidRPr="00BB79C3" w:rsidRDefault="000B6DC5" w:rsidP="000B6DC5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0B6DC5" w:rsidRPr="00BB79C3" w:rsidRDefault="000B6DC5" w:rsidP="000B6DC5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BB79C3">
        <w:rPr>
          <w:rFonts w:ascii="Liberation Serif" w:hAnsi="Liberation Serif" w:cs="Liberation Serif"/>
        </w:rPr>
        <w:t>Внешняя поверхность рекламной конструкции и опоры должна быть окрашена полимерно-порошковым покрытием в цвет по палитре RAL 7024 (графитно-серый).</w:t>
      </w:r>
    </w:p>
    <w:p w:rsidR="000B6DC5" w:rsidRPr="00BB79C3" w:rsidRDefault="000B6DC5" w:rsidP="000B6DC5">
      <w:pPr>
        <w:rPr>
          <w:rFonts w:ascii="Liberation Serif" w:eastAsia="Times New Roman" w:hAnsi="Liberation Serif" w:cs="Liberation Serif"/>
        </w:rPr>
      </w:pPr>
    </w:p>
    <w:p w:rsidR="00C755CC" w:rsidRPr="000B6DC5" w:rsidRDefault="00C755CC" w:rsidP="00C755CC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  <w:lang w:val="ru"/>
        </w:rPr>
      </w:pPr>
    </w:p>
    <w:sectPr w:rsidR="00C755CC" w:rsidRPr="000B6DC5" w:rsidSect="00395DE3">
      <w:headerReference w:type="default" r:id="rId9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123" w:rsidRDefault="007C2123" w:rsidP="00D20943">
      <w:r>
        <w:separator/>
      </w:r>
    </w:p>
  </w:endnote>
  <w:endnote w:type="continuationSeparator" w:id="0">
    <w:p w:rsidR="007C2123" w:rsidRDefault="007C2123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123" w:rsidRDefault="007C2123" w:rsidP="00D20943">
      <w:r>
        <w:separator/>
      </w:r>
    </w:p>
  </w:footnote>
  <w:footnote w:type="continuationSeparator" w:id="0">
    <w:p w:rsidR="007C2123" w:rsidRDefault="007C2123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2B6491" w:rsidRPr="002B6491">
          <w:rPr>
            <w:rFonts w:ascii="Times New Roman" w:hAnsi="Times New Roman" w:cs="Times New Roman"/>
            <w:noProof/>
            <w:lang w:val="ru-RU"/>
          </w:rPr>
          <w:t>9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90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07D2"/>
    <w:rsid w:val="00007361"/>
    <w:rsid w:val="000318B0"/>
    <w:rsid w:val="00033BED"/>
    <w:rsid w:val="00037D18"/>
    <w:rsid w:val="00041282"/>
    <w:rsid w:val="00056771"/>
    <w:rsid w:val="0006408A"/>
    <w:rsid w:val="00064670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B6DC5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B649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84DA4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C2123"/>
    <w:rsid w:val="007C516F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A3BC5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531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55CC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44B00"/>
    <w:rsid w:val="00D57E3C"/>
    <w:rsid w:val="00D77061"/>
    <w:rsid w:val="00D814DC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237B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0C02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3670</Words>
  <Characters>20924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4</cp:revision>
  <cp:lastPrinted>2018-10-23T10:05:00Z</cp:lastPrinted>
  <dcterms:created xsi:type="dcterms:W3CDTF">2021-11-02T12:26:00Z</dcterms:created>
  <dcterms:modified xsi:type="dcterms:W3CDTF">2021-11-03T09:48:00Z</dcterms:modified>
</cp:coreProperties>
</file>