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BC5ED4" w:rsidRDefault="00BC5ED4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 w:rsidR="00CA752D">
        <w:rPr>
          <w:rFonts w:ascii="Liberation Serif" w:hAnsi="Liberation Serif" w:cs="Liberation Serif"/>
          <w:b/>
        </w:rPr>
        <w:t>НЕСТАНДАРТНАЯ</w:t>
      </w:r>
      <w:r w:rsidRPr="0057111D">
        <w:rPr>
          <w:rFonts w:ascii="Liberation Serif" w:hAnsi="Liberation Serif" w:cs="Liberation Serif"/>
          <w:b/>
        </w:rPr>
        <w:t>»</w:t>
      </w:r>
    </w:p>
    <w:p w:rsidR="00CA752D" w:rsidRPr="0057111D" w:rsidRDefault="00CA752D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 xml:space="preserve">(место в схеме: </w:t>
      </w:r>
      <w:r w:rsidR="0036075C">
        <w:rPr>
          <w:rFonts w:ascii="Liberation Serif" w:hAnsi="Liberation Serif" w:cs="Liberation Serif"/>
          <w:b/>
        </w:rPr>
        <w:t>0513376</w:t>
      </w:r>
      <w:r w:rsidRPr="00614C19">
        <w:rPr>
          <w:rFonts w:ascii="Liberation Serif" w:hAnsi="Liberation Serif" w:cs="Liberation Serif"/>
          <w:b/>
        </w:rPr>
        <w:t>)</w:t>
      </w:r>
    </w:p>
    <w:p w:rsidR="00BC5ED4" w:rsidRPr="0057111D" w:rsidRDefault="00BC5ED4" w:rsidP="00BC5ED4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 w:rsidRPr="00DA1583">
        <w:rPr>
          <w:rFonts w:ascii="Liberation Serif" w:hAnsi="Liberation Serif" w:cs="Liberation Serif"/>
        </w:rPr>
        <w:br/>
        <w:t xml:space="preserve">и производственным процессам, согласно: 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национальным стандартам ГОСТ Р;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другим документам и правовым актам.</w:t>
      </w:r>
    </w:p>
    <w:p w:rsidR="00CA752D" w:rsidRPr="00DA1583" w:rsidRDefault="00CA752D" w:rsidP="00CA752D">
      <w:pPr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2. Нестандартные рекламные конструкции – конструкции, имеющие формат, отличный </w:t>
      </w:r>
      <w:r w:rsidRPr="00DA1583">
        <w:rPr>
          <w:rFonts w:ascii="Liberation Serif" w:hAnsi="Liberation Serif" w:cs="Liberation Serif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DA1583">
        <w:rPr>
          <w:rFonts w:ascii="Liberation Serif" w:hAnsi="Liberation Serif" w:cs="Liberation Serif"/>
        </w:rPr>
        <w:br/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 w:rsidRPr="00DA1583">
        <w:rPr>
          <w:rFonts w:ascii="Liberation Serif" w:hAnsi="Liberation Serif" w:cs="Liberation Serif"/>
        </w:rPr>
        <w:br/>
        <w:t>она вписывается.</w:t>
      </w:r>
    </w:p>
    <w:p w:rsidR="00CA752D" w:rsidRPr="00DA1583" w:rsidRDefault="00CA752D" w:rsidP="00CA752D">
      <w:pPr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Все конструктивные элементы выполняются в строгом соблюдении проектной документации.</w:t>
      </w:r>
    </w:p>
    <w:p w:rsidR="00C755CC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  <w:r w:rsidRPr="00DA1583">
        <w:rPr>
          <w:rFonts w:ascii="Liberation Serif" w:hAnsi="Liberation Serif" w:cs="Liberation Serif"/>
        </w:rPr>
        <w:t xml:space="preserve">3. Рекламная конструкция состоит из фундамента, </w:t>
      </w:r>
      <w:r>
        <w:rPr>
          <w:rFonts w:ascii="Liberation Serif" w:hAnsi="Liberation Serif" w:cs="Liberation Serif"/>
        </w:rPr>
        <w:t>каркаса и информационного поля</w:t>
      </w:r>
      <w:r w:rsidRPr="00DA1583">
        <w:rPr>
          <w:rFonts w:ascii="Liberation Serif" w:hAnsi="Liberation Serif" w:cs="Liberation Serif"/>
        </w:rPr>
        <w:t xml:space="preserve">. Размер каждого информационного поля составляет </w:t>
      </w:r>
      <w:r w:rsidR="0036075C">
        <w:rPr>
          <w:rFonts w:ascii="Liberation Serif" w:hAnsi="Liberation Serif" w:cs="Liberation Serif"/>
        </w:rPr>
        <w:t>2,0 м х 6,0</w:t>
      </w:r>
      <w:r w:rsidR="0036075C" w:rsidRPr="00DA1583">
        <w:rPr>
          <w:rFonts w:ascii="Liberation Serif" w:hAnsi="Liberation Serif" w:cs="Liberation Serif"/>
        </w:rPr>
        <w:t xml:space="preserve"> м</w:t>
      </w:r>
      <w:bookmarkStart w:id="4" w:name="_GoBack"/>
      <w:bookmarkEnd w:id="4"/>
      <w:r w:rsidRPr="00DA1583">
        <w:rPr>
          <w:rFonts w:ascii="Liberation Serif" w:hAnsi="Liberation Serif" w:cs="Liberation Serif"/>
        </w:rPr>
        <w:t xml:space="preserve">. Торцы конструкции закрыты </w:t>
      </w:r>
      <w:r>
        <w:rPr>
          <w:rFonts w:ascii="Liberation Serif" w:hAnsi="Liberation Serif" w:cs="Liberation Serif"/>
        </w:rPr>
        <w:br/>
      </w:r>
      <w:r w:rsidRPr="00DA1583">
        <w:rPr>
          <w:rFonts w:ascii="Liberation Serif" w:hAnsi="Liberation Serif" w:cs="Liberation Serif"/>
        </w:rPr>
        <w:t>по периметру. Фундамент должен быть заглублен.</w:t>
      </w:r>
    </w:p>
    <w:sectPr w:rsidR="00C755CC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89" w:rsidRDefault="00A81889" w:rsidP="00D20943">
      <w:r>
        <w:separator/>
      </w:r>
    </w:p>
  </w:endnote>
  <w:endnote w:type="continuationSeparator" w:id="0">
    <w:p w:rsidR="00A81889" w:rsidRDefault="00A81889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89" w:rsidRDefault="00A81889" w:rsidP="00D20943">
      <w:r>
        <w:separator/>
      </w:r>
    </w:p>
  </w:footnote>
  <w:footnote w:type="continuationSeparator" w:id="0">
    <w:p w:rsidR="00A81889" w:rsidRDefault="00A81889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36075C" w:rsidRPr="0036075C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2B6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6075C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81889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A752D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729B-BD4C-46E6-8CE7-A87EA717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2022-03-17T08:47:00Z</dcterms:created>
  <dcterms:modified xsi:type="dcterms:W3CDTF">2022-03-17T08:47:00Z</dcterms:modified>
</cp:coreProperties>
</file>