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2E" w:rsidRDefault="00CB029D" w:rsidP="00CB029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Ответ на запрос №4</w:t>
      </w:r>
    </w:p>
    <w:p w:rsidR="00CB029D" w:rsidRDefault="00CB029D" w:rsidP="00CB02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1: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заключения договора на установку и эксплуатацию рекламной конструкции будет определятся с момента его подписания.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2: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извещается о необходимости заключения договоров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установку и эксплуатацию рекламных конструкций следующими способами: 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почтовым отправлением соответствующего уведомления;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сканированная версия уведомления направляется на электронную почту, указанную в заявке на участие в аукционе;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путём информирования по средствам телефонной связи по номеру, указанному в заявке на участие в аукционе.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уведомлении победитель аукциона извещается о необходимости заключить договоры на установку и эксплуатацию рекламных конструкций, времени и месте подписания.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победителя аукциона (или его представителя) на подписание договоров на установку и эксплуатацию рекламных конструкций в установленные сроки без уважительной причины и заблаговременного информирования победитель аукциона признается уклонившимся от подписания указанных договоров.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готовы рассмотреть Ваши предложения по иным способам извещения победителя аукциона о необходимости заключения договоров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установку и эксплуатацию рекламных конструкций.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3: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на установку и эксплуатацию рекламных конструкций подготавливаются сотрудниками Министерства в соответствии с проектом данного договора, опубликованным в составе аукционной документации на сайте </w:t>
      </w:r>
      <w:r w:rsidRPr="00FB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Свердловской области «Фонд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5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Свердловской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по адресу: </w:t>
      </w:r>
      <w:r w:rsidRPr="0027057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http://fiso96.ru/pri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vatizaciya/prodazha_imuschestva.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договоров на установку и эксплуатацию рекламных конструкций осуществляется в здании Министерства по адресу: Российская Федерация, Свердловская область, город Екатеринбург, ул. Мамина-Сибиряка, 111.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№ 4: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смыслу статьи 19 Федерального закона от 13 марта 2006 года № 38-ФЗ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рекламе»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о рекламе) </w:t>
      </w:r>
      <w:r w:rsidRPr="007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на установку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3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эксплуатацию рекламной конструкции не предполагает одновременной выдачи разрешения на установку и эксплуатацию рекламной конструкции. Выдача разрешения является отдельной процедурой (государственной услугой) которая носит заявительный характер и осуществляется после оплаты пошлины, предусмотренной налоговым кодексом. Ограничений на обращение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3F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разрешением в день заключения договора законодательством не предусмотрено.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срок выдачи разрешения на </w:t>
      </w:r>
      <w:r w:rsidRPr="007F3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и эксплуатацию рекламной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даты направления в Министерство соответствующего заявления и не превышает двух месяцев с момента обращения (п. 14 ст. 19 Закона о рекламе).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1A" w:rsidRPr="007F3F36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5:</w:t>
      </w:r>
    </w:p>
    <w:p w:rsid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10 ст. 19 Закона о рекламе </w:t>
      </w:r>
      <w:r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без разрешения, срок действия которого не истек, </w:t>
      </w:r>
      <w:r>
        <w:rPr>
          <w:rFonts w:ascii="Times New Roman" w:hAnsi="Times New Roman" w:cs="Times New Roman"/>
          <w:sz w:val="28"/>
          <w:szCs w:val="28"/>
        </w:rPr>
        <w:br/>
      </w:r>
      <w:r w:rsidRPr="00275CCF">
        <w:rPr>
          <w:rFonts w:ascii="Times New Roman" w:hAnsi="Times New Roman" w:cs="Times New Roman"/>
          <w:sz w:val="28"/>
          <w:szCs w:val="28"/>
        </w:rPr>
        <w:t>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6: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Перерасчет платежа за договор на установку и эксплуатацию рекламной конструкции на дату фактической установки рекламной конструкции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производится.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7: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действия договора на установку и эксплуатацию рекламной конструкции является датой подписания данного договора.</w:t>
      </w: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31A" w:rsidRDefault="00CC231A" w:rsidP="00CC23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8:</w:t>
      </w: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 Министерство придерживается п</w:t>
      </w:r>
      <w:r w:rsidRPr="00FA1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равовой позиции, изложенной в Постановлении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A1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Арбитражного суда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8 октября </w:t>
      </w:r>
      <w:r w:rsidRPr="00CC231A">
        <w:rPr>
          <w:rFonts w:ascii="Times New Roman" w:hAnsi="Times New Roman" w:cs="Times New Roman"/>
          <w:sz w:val="28"/>
          <w:szCs w:val="28"/>
        </w:rPr>
        <w:t>2012 года № 58 «О некоторых вопросах практики применения Арбитражными судами Федерального закона «О рекламе», а именно:</w:t>
      </w:r>
    </w:p>
    <w:p w:rsid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«Исходя из </w:t>
      </w:r>
      <w:r w:rsidRPr="00FA147F">
        <w:rPr>
          <w:rFonts w:ascii="Times New Roman" w:hAnsi="Times New Roman" w:cs="Times New Roman"/>
          <w:sz w:val="28"/>
          <w:szCs w:val="28"/>
        </w:rPr>
        <w:t>части 9.3 статьи 19</w:t>
      </w:r>
      <w:r>
        <w:rPr>
          <w:rFonts w:ascii="Times New Roman" w:hAnsi="Times New Roman" w:cs="Times New Roman"/>
          <w:sz w:val="28"/>
          <w:szCs w:val="28"/>
        </w:rPr>
        <w:t xml:space="preserve"> Закона о рекламе лицо, которому выдано разрешение на установку рекламной конструкции, обязано уведомлять орган местного самоуправления, выдавший данное разрешение,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</w:t>
      </w:r>
      <w:r>
        <w:rPr>
          <w:rFonts w:ascii="Times New Roman" w:hAnsi="Times New Roman" w:cs="Times New Roman"/>
          <w:sz w:val="28"/>
          <w:szCs w:val="28"/>
        </w:rPr>
        <w:br/>
        <w:t>в качестве вклада по договору простого товарищества, заключение договора доверительного управления, иные факты).</w:t>
      </w:r>
    </w:p>
    <w:p w:rsid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Судам надлежит учитывать, что указанное правило распространяется также и на случаи перехода права собственности на рекламную конструкцию.</w:t>
      </w:r>
    </w:p>
    <w:p w:rsid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ввиду отсутствия в законодательстве соответствующего регулирования смена собственника рекламной конструкции не приводит </w:t>
      </w:r>
      <w:r>
        <w:rPr>
          <w:rFonts w:ascii="Times New Roman" w:hAnsi="Times New Roman" w:cs="Times New Roman"/>
          <w:sz w:val="28"/>
          <w:szCs w:val="28"/>
        </w:rPr>
        <w:br/>
        <w:t xml:space="preserve">к перемене лиц в обязательстве из договора на установку рекламной конструкции в силу закона, однако с согласия собственника вещи, к которой прикреплена </w:t>
      </w:r>
      <w:r>
        <w:rPr>
          <w:rFonts w:ascii="Times New Roman" w:hAnsi="Times New Roman" w:cs="Times New Roman"/>
          <w:sz w:val="28"/>
          <w:szCs w:val="28"/>
        </w:rPr>
        <w:lastRenderedPageBreak/>
        <w:t>рекламная конструкция, может быть осуществлена замена стороны в указанном договоре (по правилам о перенайме (</w:t>
      </w:r>
      <w:r w:rsidRPr="00FA147F">
        <w:rPr>
          <w:rFonts w:ascii="Times New Roman" w:hAnsi="Times New Roman" w:cs="Times New Roman"/>
          <w:sz w:val="28"/>
          <w:szCs w:val="28"/>
        </w:rPr>
        <w:t>статья 615</w:t>
      </w:r>
      <w:r>
        <w:rPr>
          <w:rFonts w:ascii="Times New Roman" w:hAnsi="Times New Roman" w:cs="Times New Roman"/>
          <w:sz w:val="28"/>
          <w:szCs w:val="28"/>
        </w:rPr>
        <w:t xml:space="preserve"> ГК РФ)).</w:t>
      </w:r>
    </w:p>
    <w:p w:rsid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у нового собственника рекламной конструкции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не возникает обязанности переоформить разрешение на ее установку либо получить новое разрешение, в том числе и тогда, когда по соглашению новых участников в период действия старого разрешения заключен новый договор </w:t>
      </w:r>
      <w:r>
        <w:rPr>
          <w:rFonts w:ascii="Times New Roman" w:hAnsi="Times New Roman" w:cs="Times New Roman"/>
          <w:sz w:val="28"/>
          <w:szCs w:val="28"/>
        </w:rPr>
        <w:br/>
        <w:t>в отношении данной рекламной конструкции.</w:t>
      </w:r>
    </w:p>
    <w:p w:rsid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с учетом природы административной ответственности ответственность за административное правонарушение несет то лицо, которое являлось собственником рекламной конструкции на момент совершения соответствующего административного правонарушения».</w:t>
      </w: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>Вопрос № 9:</w:t>
      </w: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 xml:space="preserve">Проект договора на установку и эксплуатацию рекламной конструкции содержит исчерпывающую информацию об условиях его действия и не допускает двойных трактовок отдельных положений. </w:t>
      </w: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>Вопрос № 10:</w:t>
      </w: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>а) </w:t>
      </w:r>
      <w:r w:rsidR="002967F3">
        <w:rPr>
          <w:rFonts w:ascii="Times New Roman" w:hAnsi="Times New Roman" w:cs="Times New Roman"/>
          <w:sz w:val="28"/>
          <w:szCs w:val="28"/>
        </w:rPr>
        <w:t>перерасчет</w:t>
      </w:r>
      <w:r w:rsidRPr="00CC231A">
        <w:rPr>
          <w:rFonts w:ascii="Times New Roman" w:hAnsi="Times New Roman" w:cs="Times New Roman"/>
          <w:sz w:val="28"/>
          <w:szCs w:val="28"/>
        </w:rPr>
        <w:t xml:space="preserve"> платы за установку и эксплуатацию рекламной конструкции будет осуществлен на дату получения документов, подтверждающих демонтаж рекламной конструкции рекламораспространителем, на основании расторжения договора на установку и эксплуатацию рекламной конструкции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231A">
        <w:rPr>
          <w:rFonts w:ascii="Times New Roman" w:hAnsi="Times New Roman" w:cs="Times New Roman"/>
          <w:sz w:val="28"/>
          <w:szCs w:val="28"/>
        </w:rPr>
        <w:t>и аннулировании соответствующего разрешения;</w:t>
      </w: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 xml:space="preserve">б) в случае если рекламораспространитель при наличии действующего договора на установку и эксплуатацию рекламной конструкции и разрешения </w:t>
      </w:r>
      <w:r w:rsidR="004617F7">
        <w:rPr>
          <w:rFonts w:ascii="Times New Roman" w:hAnsi="Times New Roman" w:cs="Times New Roman"/>
          <w:sz w:val="28"/>
          <w:szCs w:val="28"/>
        </w:rPr>
        <w:br/>
      </w:r>
      <w:r w:rsidRPr="00CC231A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 не установил рекламную конструкцию обязанность по внесению платежей по данному договору сохраняется.</w:t>
      </w:r>
    </w:p>
    <w:p w:rsid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подпунктом 3 части 18 статьи 19 Закона </w:t>
      </w:r>
      <w:r w:rsidRPr="00CC231A">
        <w:rPr>
          <w:rFonts w:ascii="Times New Roman" w:hAnsi="Times New Roman" w:cs="Times New Roman"/>
          <w:sz w:val="28"/>
          <w:szCs w:val="28"/>
        </w:rPr>
        <w:br/>
        <w:t xml:space="preserve">о рекламе разрешение на установку и эксплуатацию рекламной конструкции аннулируется </w:t>
      </w:r>
      <w:r>
        <w:rPr>
          <w:rFonts w:ascii="Times New Roman" w:hAnsi="Times New Roman" w:cs="Times New Roman"/>
          <w:sz w:val="28"/>
          <w:szCs w:val="28"/>
        </w:rPr>
        <w:t>в случае, если рекламная конструкция не установлена в течение года со дня выдачи разрешения;</w:t>
      </w: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>в) платёж, внесенный авансом согласно пункту 3.2 договора на установку</w:t>
      </w:r>
      <w:r>
        <w:rPr>
          <w:rFonts w:ascii="Times New Roman" w:hAnsi="Times New Roman" w:cs="Times New Roman"/>
          <w:sz w:val="28"/>
          <w:szCs w:val="28"/>
        </w:rPr>
        <w:br/>
      </w:r>
      <w:r w:rsidRPr="00CC231A">
        <w:rPr>
          <w:rFonts w:ascii="Times New Roman" w:hAnsi="Times New Roman" w:cs="Times New Roman"/>
          <w:sz w:val="28"/>
          <w:szCs w:val="28"/>
        </w:rPr>
        <w:t xml:space="preserve"> и эксплуатацию рекламной конструкции, в случае расторжения договора в течение первого года срока действия возвращается в полном объеме.</w:t>
      </w: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>Вопрос № 11:</w:t>
      </w: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 xml:space="preserve">Расходы, связанные с монтажом (демонтажем) рекламной конструкции оплачиваются владельцем рекламной конструкции самостоятельно </w:t>
      </w:r>
      <w:r w:rsidR="004617F7">
        <w:rPr>
          <w:rFonts w:ascii="Times New Roman" w:hAnsi="Times New Roman" w:cs="Times New Roman"/>
          <w:sz w:val="28"/>
          <w:szCs w:val="28"/>
        </w:rPr>
        <w:t xml:space="preserve">за счет собственных средств </w:t>
      </w:r>
      <w:r w:rsidRPr="00CC231A">
        <w:rPr>
          <w:rFonts w:ascii="Times New Roman" w:hAnsi="Times New Roman" w:cs="Times New Roman"/>
          <w:sz w:val="28"/>
          <w:szCs w:val="28"/>
        </w:rPr>
        <w:t>и возмещению со стороны Министерства не подлежат.</w:t>
      </w: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31A" w:rsidRP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>Вопрос № 12:</w:t>
      </w:r>
    </w:p>
    <w:p w:rsidR="00CC231A" w:rsidRDefault="00CC231A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t xml:space="preserve">Технологию смены изображения в рекламной конструкции рекламораспространитель выбирает по своему усмотрению, исходя </w:t>
      </w:r>
      <w:r>
        <w:rPr>
          <w:rFonts w:ascii="Times New Roman" w:hAnsi="Times New Roman" w:cs="Times New Roman"/>
          <w:sz w:val="28"/>
          <w:szCs w:val="28"/>
        </w:rPr>
        <w:br/>
      </w:r>
      <w:r w:rsidRPr="00CC231A">
        <w:rPr>
          <w:rFonts w:ascii="Times New Roman" w:hAnsi="Times New Roman" w:cs="Times New Roman"/>
          <w:sz w:val="28"/>
          <w:szCs w:val="28"/>
        </w:rPr>
        <w:t>из экономической целесообразности.</w:t>
      </w:r>
    </w:p>
    <w:p w:rsidR="007D1967" w:rsidRDefault="007D1967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967" w:rsidRPr="00CC231A" w:rsidRDefault="007D1967" w:rsidP="00CC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31A">
        <w:rPr>
          <w:rFonts w:ascii="Times New Roman" w:hAnsi="Times New Roman" w:cs="Times New Roman"/>
          <w:sz w:val="28"/>
          <w:szCs w:val="28"/>
        </w:rPr>
        <w:lastRenderedPageBreak/>
        <w:t>Вопрос №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31A">
        <w:rPr>
          <w:rFonts w:ascii="Times New Roman" w:hAnsi="Times New Roman" w:cs="Times New Roman"/>
          <w:sz w:val="28"/>
          <w:szCs w:val="28"/>
        </w:rPr>
        <w:t>:</w:t>
      </w:r>
    </w:p>
    <w:p w:rsidR="007D1967" w:rsidRDefault="007D1967" w:rsidP="0010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Направленные копии документов не содержат сведений, позволяющих однозначно определить указанн</w:t>
      </w:r>
      <w:r w:rsidR="00105C3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мест</w:t>
      </w:r>
      <w:r w:rsidR="00105C33">
        <w:rPr>
          <w:rFonts w:ascii="Times New Roman" w:hAnsi="Times New Roman"/>
          <w:sz w:val="28"/>
          <w:szCs w:val="28"/>
        </w:rPr>
        <w:t>о размещение</w:t>
      </w:r>
      <w:r>
        <w:rPr>
          <w:rFonts w:ascii="Times New Roman" w:hAnsi="Times New Roman"/>
          <w:sz w:val="28"/>
          <w:szCs w:val="28"/>
        </w:rPr>
        <w:t xml:space="preserve"> рекламн</w:t>
      </w:r>
      <w:r w:rsidR="00105C3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конструкци</w:t>
      </w:r>
      <w:r w:rsidR="00105C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5C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постановлении Администрации города Екатеринбурга от 12.03.2014 № 600 </w:t>
      </w:r>
      <w:r w:rsidR="00105C3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схемы размещения рекламных конструкций»,</w:t>
      </w:r>
      <w:r w:rsidR="00105C33">
        <w:rPr>
          <w:rFonts w:ascii="Times New Roman" w:hAnsi="Times New Roman"/>
          <w:sz w:val="28"/>
          <w:szCs w:val="28"/>
        </w:rPr>
        <w:t xml:space="preserve"> на основании которого был заключен договор на установку и </w:t>
      </w:r>
      <w:r w:rsidR="00105C33" w:rsidRPr="00CC231A">
        <w:rPr>
          <w:rFonts w:ascii="Times New Roman" w:hAnsi="Times New Roman" w:cs="Times New Roman"/>
          <w:sz w:val="28"/>
          <w:szCs w:val="28"/>
        </w:rPr>
        <w:t>эксплуатацию рекламной конструкции</w:t>
      </w:r>
      <w:r w:rsidR="00105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как в нём текстовый и картографический материал между собой не соотнесен.</w:t>
      </w:r>
    </w:p>
    <w:p w:rsidR="00105C33" w:rsidRDefault="00105C33" w:rsidP="0010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соответствии с действующим законодательством, договоры </w:t>
      </w:r>
      <w:r w:rsidR="00435F3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установку и </w:t>
      </w:r>
      <w:r w:rsidRPr="00CC231A">
        <w:rPr>
          <w:rFonts w:ascii="Times New Roman" w:hAnsi="Times New Roman" w:cs="Times New Roman"/>
          <w:sz w:val="28"/>
          <w:szCs w:val="28"/>
        </w:rPr>
        <w:t>эксплуатацию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C231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 не подлежат государственной регистрации, в связи с чем</w:t>
      </w:r>
      <w:r w:rsidR="00496B78">
        <w:rPr>
          <w:rFonts w:ascii="Times New Roman" w:hAnsi="Times New Roman" w:cs="Times New Roman"/>
          <w:sz w:val="28"/>
          <w:szCs w:val="28"/>
        </w:rPr>
        <w:t xml:space="preserve"> информация о них в общедоступных источниках отсутствует, и находится исключительно в распоряжении лиц, заключивших данные договоры.</w:t>
      </w:r>
    </w:p>
    <w:p w:rsidR="007D1967" w:rsidRDefault="007D1967" w:rsidP="0010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во внимание, что Администрацией города Екатеринбурга в адрес Министерства копии ранее заключенных договоров и выданных разрешений </w:t>
      </w:r>
      <w:r w:rsidR="00496B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направлялись, исчерпывающий реестр с указанными сведениями также </w:t>
      </w:r>
      <w:r w:rsidR="00496B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предоставлен, Министерство</w:t>
      </w:r>
      <w:r w:rsidR="00496B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направ</w:t>
      </w:r>
      <w:r w:rsidR="00496B78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 xml:space="preserve"> запрос орган</w:t>
      </w:r>
      <w:r w:rsidR="004617F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>, заключившему указанны</w:t>
      </w:r>
      <w:r w:rsidR="00496B7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договор, о разъяснении и определении места установки рекламн</w:t>
      </w:r>
      <w:r w:rsidR="00496B7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конструкци</w:t>
      </w:r>
      <w:r w:rsidR="00496B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7D1967" w:rsidRDefault="007D1967" w:rsidP="00105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подтверждения Ваших доводов, договор на установку </w:t>
      </w:r>
      <w:r w:rsidR="00496B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эксплуатацию рекламн</w:t>
      </w:r>
      <w:r w:rsidR="00496B7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конструкци</w:t>
      </w:r>
      <w:r w:rsidR="00496B78">
        <w:rPr>
          <w:rFonts w:ascii="Times New Roman" w:hAnsi="Times New Roman"/>
          <w:sz w:val="28"/>
          <w:szCs w:val="28"/>
        </w:rPr>
        <w:t>и в отношении указанного 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6B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победителем торгов </w:t>
      </w:r>
      <w:r w:rsidR="00496B78" w:rsidRPr="00496B78">
        <w:rPr>
          <w:rFonts w:ascii="Times New Roman" w:hAnsi="Times New Roman"/>
          <w:b/>
          <w:sz w:val="28"/>
          <w:szCs w:val="28"/>
        </w:rPr>
        <w:t>з</w:t>
      </w:r>
      <w:r w:rsidRPr="00496B78">
        <w:rPr>
          <w:rFonts w:ascii="Times New Roman" w:hAnsi="Times New Roman"/>
          <w:b/>
          <w:sz w:val="28"/>
          <w:szCs w:val="28"/>
        </w:rPr>
        <w:t>аключаться не будет</w:t>
      </w:r>
      <w:r>
        <w:rPr>
          <w:rFonts w:ascii="Times New Roman" w:hAnsi="Times New Roman"/>
          <w:sz w:val="28"/>
          <w:szCs w:val="28"/>
        </w:rPr>
        <w:t>.</w:t>
      </w:r>
    </w:p>
    <w:p w:rsidR="00E5185F" w:rsidRPr="00B36383" w:rsidRDefault="00E5185F" w:rsidP="00CC2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5185F" w:rsidRPr="00B36383" w:rsidSect="00CC231A">
      <w:headerReference w:type="default" r:id="rId6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95" w:rsidRDefault="00E22695" w:rsidP="001D3B2E">
      <w:pPr>
        <w:spacing w:after="0" w:line="240" w:lineRule="auto"/>
      </w:pPr>
      <w:r>
        <w:separator/>
      </w:r>
    </w:p>
  </w:endnote>
  <w:endnote w:type="continuationSeparator" w:id="0">
    <w:p w:rsidR="00E22695" w:rsidRDefault="00E22695" w:rsidP="001D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95" w:rsidRDefault="00E22695" w:rsidP="001D3B2E">
      <w:pPr>
        <w:spacing w:after="0" w:line="240" w:lineRule="auto"/>
      </w:pPr>
      <w:r>
        <w:separator/>
      </w:r>
    </w:p>
  </w:footnote>
  <w:footnote w:type="continuationSeparator" w:id="0">
    <w:p w:rsidR="00E22695" w:rsidRDefault="00E22695" w:rsidP="001D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249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3B2E" w:rsidRPr="001D3B2E" w:rsidRDefault="001D3B2E">
        <w:pPr>
          <w:pStyle w:val="a3"/>
          <w:jc w:val="center"/>
          <w:rPr>
            <w:rFonts w:ascii="Times New Roman" w:hAnsi="Times New Roman" w:cs="Times New Roman"/>
          </w:rPr>
        </w:pPr>
        <w:r w:rsidRPr="001D3B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3B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3B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29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D3B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3B2E" w:rsidRDefault="001D3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F"/>
    <w:rsid w:val="00022B0A"/>
    <w:rsid w:val="00105C33"/>
    <w:rsid w:val="00130346"/>
    <w:rsid w:val="001402E7"/>
    <w:rsid w:val="001604A9"/>
    <w:rsid w:val="001B2F5C"/>
    <w:rsid w:val="001D3B2E"/>
    <w:rsid w:val="001E67F0"/>
    <w:rsid w:val="002967F3"/>
    <w:rsid w:val="002F1AA9"/>
    <w:rsid w:val="0034317C"/>
    <w:rsid w:val="003F5385"/>
    <w:rsid w:val="004218BE"/>
    <w:rsid w:val="00435F3F"/>
    <w:rsid w:val="00455A01"/>
    <w:rsid w:val="004617F7"/>
    <w:rsid w:val="00496B78"/>
    <w:rsid w:val="00574350"/>
    <w:rsid w:val="00597700"/>
    <w:rsid w:val="005E624C"/>
    <w:rsid w:val="0064471E"/>
    <w:rsid w:val="007D1967"/>
    <w:rsid w:val="00947878"/>
    <w:rsid w:val="009A79B6"/>
    <w:rsid w:val="00B1058E"/>
    <w:rsid w:val="00B36383"/>
    <w:rsid w:val="00C249FA"/>
    <w:rsid w:val="00CB029D"/>
    <w:rsid w:val="00CC231A"/>
    <w:rsid w:val="00D5038F"/>
    <w:rsid w:val="00D56875"/>
    <w:rsid w:val="00DC0883"/>
    <w:rsid w:val="00E22695"/>
    <w:rsid w:val="00E32A20"/>
    <w:rsid w:val="00E5185F"/>
    <w:rsid w:val="00E9431C"/>
    <w:rsid w:val="00EA29A9"/>
    <w:rsid w:val="00F1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3699C-6109-4437-A90E-5E55C3AA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B2E"/>
  </w:style>
  <w:style w:type="paragraph" w:styleId="a5">
    <w:name w:val="footer"/>
    <w:basedOn w:val="a"/>
    <w:link w:val="a6"/>
    <w:uiPriority w:val="99"/>
    <w:unhideWhenUsed/>
    <w:rsid w:val="001D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B2E"/>
  </w:style>
  <w:style w:type="paragraph" w:styleId="a7">
    <w:name w:val="Balloon Text"/>
    <w:basedOn w:val="a"/>
    <w:link w:val="a8"/>
    <w:uiPriority w:val="99"/>
    <w:semiHidden/>
    <w:unhideWhenUsed/>
    <w:rsid w:val="00DC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088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C0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User1</cp:lastModifiedBy>
  <cp:revision>2</cp:revision>
  <cp:lastPrinted>2016-12-02T05:41:00Z</cp:lastPrinted>
  <dcterms:created xsi:type="dcterms:W3CDTF">2016-12-14T11:17:00Z</dcterms:created>
  <dcterms:modified xsi:type="dcterms:W3CDTF">2016-12-14T11:17:00Z</dcterms:modified>
</cp:coreProperties>
</file>