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FD" w:rsidRPr="00E152FD" w:rsidRDefault="00E152FD" w:rsidP="00E152FD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E152FD">
        <w:rPr>
          <w:b/>
          <w:sz w:val="26"/>
          <w:szCs w:val="26"/>
        </w:rPr>
        <w:t>ИЗМЕНЕНИЯ В ДОГОВОР</w:t>
      </w:r>
    </w:p>
    <w:p w:rsidR="00E152FD" w:rsidRPr="00E152FD" w:rsidRDefault="00E152FD" w:rsidP="00E152FD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E152FD">
        <w:rPr>
          <w:sz w:val="26"/>
          <w:szCs w:val="26"/>
        </w:rPr>
        <w:t>на установку и эксплуатацию рекламной конструкции</w:t>
      </w:r>
    </w:p>
    <w:p w:rsidR="00E152FD" w:rsidRPr="00E152FD" w:rsidRDefault="00E152FD" w:rsidP="00E152FD">
      <w:pPr>
        <w:pStyle w:val="a6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152FD" w:rsidRPr="00E152FD" w:rsidRDefault="00E152FD" w:rsidP="00E152FD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52FD">
        <w:rPr>
          <w:sz w:val="26"/>
          <w:szCs w:val="26"/>
        </w:rPr>
        <w:t>На основании письма Министерства по управлению государственным имуществом Свердловской области от 16.09.2016 № 17-01-82/160974 «О внесении изменений в извещение о проведении аукциона», внести дополнения и изменения в проект договора, изложив нижеприведенные разделы, пункты, подпункты в следующей редакции: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а) «2.1.12. Демонтировать рекламную конструкцию в течение 3 дней со дня истечения срока действия разрешения на установку и эксплуатацию рекламной конструкции, привести место установки рекламной конструкции в надлежащее состояние, полностью восстановив благоустройство территории, и уведомить Министерство в течении 3 дней со дня демонтажа.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обязательства, предусмотренного настоящим пунктом, Министерство направляет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Рекламораспространителю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предписание о демонтаже рекламной конструкции в соответствии с частью 21 статьи 19 закона о рекламе. 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Если в установленный срок владелец рекламной конструкции не выполнил обязанность по демонтажу рекламной конструкции Министерство вправе обратиться в суд о понуждении демонтировать рекламную конструкцию в принудительном порядке или осуществить демонтаж рекламной конструкции за счет бюджетных средств с возмещением расходов, связанных с демонтажем, хранением, уничтожением рекламной конструкции с ее владельца путём направления соответствующего требования.»;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б) дополнить «2.1.13. В случае повреждения имущества третьих лиц, вызванные установкой рекламной конструкции, устранить повреждения за свой счет.»;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в) «3.1. Годовой размер платы за установку и эксплуатацию рекламной конструкции в соответствии с настоящим Договором</w:t>
      </w:r>
      <w:bookmarkStart w:id="0" w:name="_GoBack"/>
      <w:bookmarkEnd w:id="0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определяется по результатам проведения торгов на право заключить договор на установку и эксплуатацию рекламной конструкции. 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Расчет платы по настоящему Договору производится Министерством со дня заключения договора и выдается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Рекламораспространителю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вместе с Договором.»;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г) «3.2. 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: 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в 10 дневный срок с даты заключения настоящего Договора вносит плату за первый год использования места для установки и эксплуатации рекламной конструкции;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в 30 дневный срок с даты заключения настоящего договора вносит плату за последний год использования места для установки и эксплуатации рекламной конструкции, исходя из срока, указанного в п. 1.3. Договора.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05"/>
          <w:tab w:val="left" w:pos="1134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Последующие платежи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производит ежеквартально до 10 числа первого месяца квартала.</w:t>
      </w:r>
    </w:p>
    <w:p w:rsidR="00E152FD" w:rsidRPr="00E152FD" w:rsidRDefault="00E152FD" w:rsidP="00E152FD">
      <w:pPr>
        <w:pStyle w:val="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Если последний день срока внесения платы приходится на нерабочий день, днем окончания срока считается следующий за ним рабочий день.»;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д) «4.2.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Рекламораспространитель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Размещать информацию о праздничных, памятных днях, днях проведения торжественных и иных мероприятий, информационные материалы в рамках праздничного оформления города, при проведении торжественных мероприятий Федерального и местного значения, а также поздравление жителей города с праздниками, популяризирующими гражданские и нравственные идеалы в обществе.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Размещать социально значимую информацию: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информационные материалы в рамках совместных социальных программ с федеральными органами власти Российской Федерации: Министерством Внутренних Дел, Федеральной Налоговой Службой, Министерством Финансов, Министерством Здравоохранения, Федеральной Антимонопольной Службой,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, </w:t>
      </w:r>
      <w:r w:rsidRPr="00E152FD">
        <w:rPr>
          <w:rStyle w:val="105pt"/>
          <w:rFonts w:ascii="Times New Roman" w:hAnsi="Times New Roman" w:cs="Times New Roman"/>
          <w:sz w:val="26"/>
          <w:szCs w:val="26"/>
        </w:rPr>
        <w:lastRenderedPageBreak/>
        <w:t>Федеральной службой судебных приставов, Государственной инспекцией безопасности дорожного движения и прочих;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0" w:firstLine="68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социальную рекламу в рамках мероприятий городского, регионального, общероссийского и мирового масштабов.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0" w:firstLine="68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- Не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либо разместить на информационном поле рекламное сообщение – саморекламу, либо закрыть информационное поле плакатом с видами города Екатеринбург или объектами культурного наследия, находящимися на территории города </w:t>
      </w:r>
      <w:r w:rsidRPr="00E152FD">
        <w:rPr>
          <w:rStyle w:val="105pt"/>
          <w:rFonts w:ascii="Times New Roman" w:hAnsi="Times New Roman" w:cs="Times New Roman"/>
          <w:sz w:val="26"/>
          <w:szCs w:val="26"/>
        </w:rPr>
        <w:br/>
        <w:t>и Свердловской области.»;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е) дополнить «5.7. В случае расторжения Договора за неисполнение или ненадлежащее исполнение обязательств, предусмотренных пунктом 3.2 настоящего Договора, задаток, внесенный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за участие в аукционе, не возвращается.»;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3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ж) раздел 6 изложить в следующей редакции: 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«6.1. Настоящий Договор прекращается по истечении срока, установленного в пункте 1.3 настоящего Договора.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6.2. Настоящий Договор расторгается в одностороннем порядке по инициативе Министерства в случаях: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3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- неисполнения или ненадлежащего исполнения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Рекламораспространителем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 обязательств, предусмотренных пунктами 2.1.3 - 2.1.8 настоящего Договора;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3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- неисполнения требования Министерства о приведении рекламной конструкции </w:t>
      </w:r>
      <w:r w:rsidRPr="00E152FD">
        <w:rPr>
          <w:rStyle w:val="105pt"/>
          <w:rFonts w:ascii="Times New Roman" w:hAnsi="Times New Roman" w:cs="Times New Roman"/>
          <w:sz w:val="26"/>
          <w:szCs w:val="26"/>
        </w:rPr>
        <w:br/>
        <w:t>в соответствие с положениями настоящего Договора;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3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- аннулирования разрешения на установку и эксплуатацию рекламной конструкции </w:t>
      </w:r>
      <w:r w:rsidRPr="00E152FD">
        <w:rPr>
          <w:rStyle w:val="105pt"/>
          <w:rFonts w:ascii="Times New Roman" w:hAnsi="Times New Roman" w:cs="Times New Roman"/>
          <w:sz w:val="26"/>
          <w:szCs w:val="26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3" w:firstLine="640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демонтажа рекламной конструкции, в случае, предусмотренном пунктом 4.1 настоящего Договора;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3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left="20" w:right="23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3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6.3. Настоящий Договор считается расторгнутым в одностороннем порядке </w:t>
      </w:r>
      <w:r w:rsidRPr="00E152FD">
        <w:rPr>
          <w:rStyle w:val="105pt"/>
          <w:rFonts w:ascii="Times New Roman" w:hAnsi="Times New Roman" w:cs="Times New Roman"/>
          <w:sz w:val="26"/>
          <w:szCs w:val="26"/>
        </w:rPr>
        <w:br/>
        <w:t xml:space="preserve">по инициативе Министерства через 14 календарных дней после направления уведомления о расторжении настоящего Договора в адрес </w:t>
      </w:r>
      <w:proofErr w:type="spellStart"/>
      <w:r w:rsidRPr="00E152FD">
        <w:rPr>
          <w:rStyle w:val="105pt"/>
          <w:rFonts w:ascii="Times New Roman" w:hAnsi="Times New Roman" w:cs="Times New Roman"/>
          <w:sz w:val="26"/>
          <w:szCs w:val="26"/>
        </w:rPr>
        <w:t>Рекламораспространителя</w:t>
      </w:r>
      <w:proofErr w:type="spellEnd"/>
      <w:r w:rsidRPr="00E152FD">
        <w:rPr>
          <w:rStyle w:val="105pt"/>
          <w:rFonts w:ascii="Times New Roman" w:hAnsi="Times New Roman" w:cs="Times New Roman"/>
          <w:sz w:val="26"/>
          <w:szCs w:val="26"/>
        </w:rPr>
        <w:t>.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3" w:firstLine="709"/>
        <w:jc w:val="both"/>
        <w:rPr>
          <w:rStyle w:val="105pt"/>
          <w:rFonts w:ascii="Times New Roman" w:hAnsi="Times New Roman" w:cs="Times New Roman"/>
          <w:sz w:val="26"/>
          <w:szCs w:val="26"/>
        </w:rPr>
      </w:pPr>
      <w:r w:rsidRPr="00E152FD">
        <w:rPr>
          <w:rStyle w:val="105pt"/>
          <w:rFonts w:ascii="Times New Roman" w:hAnsi="Times New Roman" w:cs="Times New Roman"/>
          <w:sz w:val="26"/>
          <w:szCs w:val="26"/>
        </w:rPr>
        <w:t xml:space="preserve">6.4. Расторжение договора допускается по соглашению сторон, по решению суда, </w:t>
      </w:r>
      <w:r w:rsidRPr="00E152FD">
        <w:rPr>
          <w:rStyle w:val="105pt"/>
          <w:rFonts w:ascii="Times New Roman" w:hAnsi="Times New Roman" w:cs="Times New Roman"/>
          <w:sz w:val="26"/>
          <w:szCs w:val="26"/>
        </w:rPr>
        <w:br/>
        <w:t>в случаях, предусмотренных гражданским законодательством.».</w:t>
      </w:r>
    </w:p>
    <w:p w:rsidR="00E152FD" w:rsidRPr="00E152FD" w:rsidRDefault="00E152FD" w:rsidP="00E152FD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5pt"/>
          <w:rFonts w:ascii="Times New Roman" w:hAnsi="Times New Roman" w:cs="Times New Roman"/>
          <w:sz w:val="24"/>
          <w:szCs w:val="24"/>
        </w:rPr>
      </w:pPr>
    </w:p>
    <w:p w:rsidR="00DB6367" w:rsidRPr="00E152FD" w:rsidRDefault="00E152FD"/>
    <w:sectPr w:rsidR="00DB6367" w:rsidRPr="00E152FD" w:rsidSect="00904952">
      <w:headerReference w:type="default" r:id="rId4"/>
      <w:pgSz w:w="11906" w:h="16838" w:code="9"/>
      <w:pgMar w:top="680" w:right="567" w:bottom="851" w:left="1418" w:header="567" w:footer="215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E0" w:rsidRDefault="00E152FD" w:rsidP="009B7AE0">
    <w:pPr>
      <w:pStyle w:val="a3"/>
      <w:ind w:firstLine="0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5"/>
    <w:rsid w:val="00A82B15"/>
    <w:rsid w:val="00CC3C1D"/>
    <w:rsid w:val="00DC5219"/>
    <w:rsid w:val="00E1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EF3A-68EB-4CAC-91DA-C20D2DE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2F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152FD"/>
    <w:rPr>
      <w:shd w:val="clear" w:color="auto" w:fill="FFFFFF"/>
    </w:rPr>
  </w:style>
  <w:style w:type="character" w:customStyle="1" w:styleId="105pt">
    <w:name w:val="Основной текст + 10;5 pt"/>
    <w:basedOn w:val="a5"/>
    <w:rsid w:val="00E152F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2FD"/>
    <w:pPr>
      <w:widowControl/>
      <w:shd w:val="clear" w:color="auto" w:fill="FFFFFF"/>
      <w:spacing w:line="25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152FD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2016-09-16T11:23:00Z</dcterms:created>
  <dcterms:modified xsi:type="dcterms:W3CDTF">2016-09-16T11:23:00Z</dcterms:modified>
</cp:coreProperties>
</file>