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5451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37</w:t>
      </w:r>
      <w:r w:rsidR="0007763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</w:t>
      </w:r>
    </w:p>
    <w:p w:rsidR="00AA1B77" w:rsidRPr="00B4515E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A35A43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8230F9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97E5D" w:rsidRPr="00545166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17 января 2024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в 09 час. 00 мин. (время московское), г. Екатеринбург, ул. Мамина-Сибиряка,</w:t>
      </w:r>
      <w:r w:rsidR="005E7B6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077636" w:rsidRPr="00334589" w:rsidRDefault="00097E5D" w:rsidP="0007763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334589">
        <w:rPr>
          <w:rFonts w:ascii="Liberation Serif" w:hAnsi="Liberation Serif" w:cs="Times New Roman"/>
          <w:sz w:val="24"/>
          <w:szCs w:val="24"/>
        </w:rPr>
        <w:t>2.</w:t>
      </w:r>
      <w:r w:rsidR="00077636" w:rsidRPr="00334589">
        <w:rPr>
          <w:rFonts w:ascii="Liberation Serif" w:hAnsi="Liberation Serif"/>
          <w:sz w:val="24"/>
          <w:szCs w:val="24"/>
        </w:rPr>
        <w:t xml:space="preserve"> Предмет аукциона: право на заключение договора на установку и эксплуатацию рекламной конструкции вида </w:t>
      </w:r>
      <w:proofErr w:type="spellStart"/>
      <w:r w:rsidR="00077636" w:rsidRPr="00334589">
        <w:rPr>
          <w:rFonts w:ascii="Liberation Serif" w:hAnsi="Liberation Serif"/>
          <w:sz w:val="24"/>
          <w:szCs w:val="24"/>
        </w:rPr>
        <w:t>суперсайт</w:t>
      </w:r>
      <w:proofErr w:type="spellEnd"/>
      <w:r w:rsidR="00077636" w:rsidRPr="00334589">
        <w:rPr>
          <w:rFonts w:ascii="Liberation Serif" w:hAnsi="Liberation Serif"/>
          <w:sz w:val="24"/>
          <w:szCs w:val="24"/>
        </w:rPr>
        <w:t>, расположенного на территории муниципального образования «город Екатеринбург» по адресу: автомобильная дорога «г. Екатеринбург - аэропорт «Кольцово» (съезд на ул. Чистая), сроком на 8 (восемь) лет в отношении 1 (одного) места размещения рекламной конструкции № 0609139:</w:t>
      </w:r>
    </w:p>
    <w:tbl>
      <w:tblPr>
        <w:tblpPr w:leftFromText="180" w:rightFromText="180" w:bottomFromText="200" w:vertAnchor="text" w:horzAnchor="margin" w:tblpY="1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851"/>
        <w:gridCol w:w="3543"/>
        <w:gridCol w:w="1841"/>
        <w:gridCol w:w="993"/>
        <w:gridCol w:w="1275"/>
        <w:gridCol w:w="1276"/>
      </w:tblGrid>
      <w:tr w:rsidR="00077636" w:rsidRPr="0097161C" w:rsidTr="0097161C">
        <w:trPr>
          <w:trHeight w:val="5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 xml:space="preserve">      №</w:t>
            </w:r>
          </w:p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Код</w:t>
            </w:r>
          </w:p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Вид 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Кол-во</w:t>
            </w:r>
          </w:p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сторон,</w:t>
            </w:r>
          </w:p>
          <w:p w:rsidR="00077636" w:rsidRPr="0097161C" w:rsidRDefault="00077636" w:rsidP="0097161C">
            <w:pPr>
              <w:spacing w:after="0" w:line="18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Площадь информационных полей,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 xml:space="preserve">Размеры, м (ширина, высота) </w:t>
            </w:r>
          </w:p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77636" w:rsidRPr="0097161C" w:rsidTr="0097161C">
        <w:trPr>
          <w:trHeight w:val="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97161C">
              <w:rPr>
                <w:rFonts w:ascii="Liberation Serif" w:hAnsi="Liberation Serif" w:cs="Liberation Serif"/>
                <w:sz w:val="18"/>
                <w:szCs w:val="18"/>
              </w:rPr>
              <w:t>0609139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pStyle w:val="Standard"/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97161C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автомобильная дорога</w:t>
            </w:r>
            <w:r w:rsidR="0097161C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</w:t>
            </w:r>
            <w:r w:rsidRPr="0097161C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«г. Екатеринбург - аэропорт «Кольцово» (съезд на ул. Чистая)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97161C">
              <w:rPr>
                <w:rFonts w:ascii="Liberation Serif" w:hAnsi="Liberation Serif" w:cs="Liberation Serif"/>
                <w:sz w:val="18"/>
                <w:szCs w:val="18"/>
              </w:rPr>
              <w:t>суперсайт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97161C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276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97161C">
              <w:rPr>
                <w:rFonts w:ascii="Liberation Serif" w:hAnsi="Liberation Serif" w:cs="Liberation Serif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636" w:rsidRPr="0097161C" w:rsidRDefault="00077636" w:rsidP="0097161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7161C">
              <w:rPr>
                <w:rFonts w:ascii="Liberation Serif" w:hAnsi="Liberation Serif"/>
                <w:sz w:val="18"/>
                <w:szCs w:val="18"/>
              </w:rPr>
              <w:t>15х5</w:t>
            </w:r>
          </w:p>
        </w:tc>
      </w:tr>
    </w:tbl>
    <w:p w:rsidR="00097E5D" w:rsidRPr="00545166" w:rsidRDefault="00097E5D" w:rsidP="0007763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003CA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545166" w:rsidRPr="00545166">
        <w:rPr>
          <w:rFonts w:ascii="Liberation Serif" w:hAnsi="Liberation Serif"/>
          <w:sz w:val="24"/>
          <w:szCs w:val="24"/>
        </w:rPr>
        <w:t>16.11.2023 № 6652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545166" w:rsidRDefault="00097E5D" w:rsidP="00425B7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0D99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1</w:t>
      </w:r>
      <w:r w:rsidR="0007763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6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27 ноября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B3557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545166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545166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BE7AFE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545166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за установку и </w:t>
      </w:r>
      <w:r w:rsidR="00545166" w:rsidRPr="00BE7AFE">
        <w:rPr>
          <w:rFonts w:ascii="Liberation Serif" w:hAnsi="Liberation Serif"/>
          <w:sz w:val="24"/>
          <w:szCs w:val="24"/>
        </w:rPr>
        <w:t xml:space="preserve">эксплуатацию рекламной конструкции – </w:t>
      </w:r>
      <w:bookmarkStart w:id="0" w:name="_Hlk128391239"/>
      <w:r w:rsidR="00077636" w:rsidRPr="00BE7AFE">
        <w:rPr>
          <w:rFonts w:ascii="Liberation Serif" w:hAnsi="Liberation Serif"/>
          <w:sz w:val="24"/>
          <w:szCs w:val="24"/>
        </w:rPr>
        <w:t>281 400,00 (двести восемьдесят одна тысяча четыреста)</w:t>
      </w:r>
      <w:bookmarkEnd w:id="0"/>
      <w:r w:rsidR="00077636" w:rsidRPr="00BE7AFE">
        <w:rPr>
          <w:rFonts w:ascii="Liberation Serif" w:hAnsi="Liberation Serif"/>
          <w:sz w:val="24"/>
          <w:szCs w:val="24"/>
        </w:rPr>
        <w:t xml:space="preserve"> рублей 00 копеек</w:t>
      </w:r>
      <w:r w:rsidR="008230F9" w:rsidRPr="00BE7AFE">
        <w:rPr>
          <w:rFonts w:ascii="Liberation Serif" w:hAnsi="Liberation Serif"/>
          <w:sz w:val="24"/>
          <w:szCs w:val="24"/>
        </w:rPr>
        <w:t>.</w:t>
      </w:r>
    </w:p>
    <w:p w:rsidR="00E81377" w:rsidRPr="00BE7AFE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BE7AFE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BE7AFE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BE7AFE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077636" w:rsidRPr="00BE7AFE">
        <w:rPr>
          <w:rFonts w:ascii="Liberation Serif" w:hAnsi="Liberation Serif"/>
          <w:b w:val="0"/>
          <w:sz w:val="24"/>
          <w:szCs w:val="24"/>
        </w:rPr>
        <w:t>14 070,00 (четырнадцать тысяч семьдесят)</w:t>
      </w:r>
      <w:r w:rsidR="00077636" w:rsidRPr="00BE7AFE">
        <w:rPr>
          <w:rFonts w:ascii="Liberation Serif" w:hAnsi="Liberation Serif"/>
          <w:sz w:val="24"/>
          <w:szCs w:val="24"/>
        </w:rPr>
        <w:t xml:space="preserve"> </w:t>
      </w:r>
      <w:r w:rsidR="00545166" w:rsidRPr="00BE7AFE">
        <w:rPr>
          <w:rFonts w:ascii="Liberation Serif" w:hAnsi="Liberation Serif"/>
          <w:b w:val="0"/>
          <w:sz w:val="24"/>
          <w:szCs w:val="24"/>
        </w:rPr>
        <w:t>рублей 00 копеек.</w:t>
      </w:r>
      <w:bookmarkEnd w:id="1"/>
    </w:p>
    <w:p w:rsidR="00E81377" w:rsidRPr="00BE7AFE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BE7AF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BE7AFE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077636" w:rsidRPr="00BE7AFE">
        <w:rPr>
          <w:rFonts w:ascii="Liberation Serif" w:hAnsi="Liberation Serif"/>
          <w:sz w:val="24"/>
          <w:szCs w:val="24"/>
        </w:rPr>
        <w:t>281 400,00 (двести восемьдесят одна тысяча четыреста) рублей 00 копеек</w:t>
      </w:r>
      <w:r w:rsidR="008230F9" w:rsidRPr="00BE7AFE">
        <w:rPr>
          <w:rFonts w:ascii="Liberation Serif" w:hAnsi="Liberation Serif"/>
          <w:sz w:val="24"/>
          <w:szCs w:val="24"/>
        </w:rPr>
        <w:t>.</w:t>
      </w:r>
      <w:bookmarkStart w:id="2" w:name="_GoBack"/>
      <w:bookmarkEnd w:id="2"/>
    </w:p>
    <w:p w:rsidR="00097E5D" w:rsidRPr="00545166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28 ноября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 года </w:t>
      </w:r>
      <w:r w:rsidR="00B4515E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545166" w:rsidRPr="00545166">
        <w:rPr>
          <w:rFonts w:ascii="Liberation Serif" w:hAnsi="Liberation Serif"/>
          <w:sz w:val="24"/>
          <w:szCs w:val="24"/>
        </w:rPr>
        <w:t xml:space="preserve">15 января 2024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97161C" w:rsidRPr="0097161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заседании аукционной комиссии присутствовали: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секретарь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12.</w:t>
      </w:r>
      <w:r w:rsidR="0097161C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30D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(пять)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100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962"/>
      </w:tblGrid>
      <w:tr w:rsidR="00C137AC" w:rsidRPr="009255F4" w:rsidTr="00AE611F">
        <w:trPr>
          <w:trHeight w:val="42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3" w:name="_Hlk45009906"/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91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077636" w:rsidRDefault="003A37A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Дата и время регистрации</w:t>
            </w:r>
          </w:p>
        </w:tc>
      </w:tr>
      <w:bookmarkEnd w:id="3"/>
      <w:tr w:rsidR="00AE611F" w:rsidRPr="009255F4" w:rsidTr="00AE611F">
        <w:trPr>
          <w:trHeight w:val="420"/>
          <w:tblCellSpacing w:w="15" w:type="dxa"/>
          <w:jc w:val="center"/>
        </w:trPr>
        <w:tc>
          <w:tcPr>
            <w:tcW w:w="611" w:type="dxa"/>
            <w:vAlign w:val="center"/>
          </w:tcPr>
          <w:p w:rsidR="00AE611F" w:rsidRPr="00077636" w:rsidRDefault="00AE611F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7763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6670504879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AE611F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E611F">
              <w:rPr>
                <w:rFonts w:ascii="Liberation Serif" w:hAnsi="Liberation Serif"/>
                <w:color w:val="000000"/>
                <w:sz w:val="20"/>
                <w:szCs w:val="20"/>
              </w:rPr>
              <w:t>28.12.2023 16:21</w:t>
            </w:r>
          </w:p>
        </w:tc>
      </w:tr>
      <w:tr w:rsidR="00AE611F" w:rsidRPr="009255F4" w:rsidTr="00AE611F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AE611F" w:rsidRPr="00077636" w:rsidRDefault="00AE611F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6658103253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ООО "СЕГМЕНТ 2000"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AE611F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E611F">
              <w:rPr>
                <w:rFonts w:ascii="Liberation Serif" w:hAnsi="Liberation Serif"/>
                <w:color w:val="000000"/>
                <w:sz w:val="20"/>
                <w:szCs w:val="20"/>
              </w:rPr>
              <w:t>12.01.2024 09:37</w:t>
            </w:r>
          </w:p>
        </w:tc>
      </w:tr>
      <w:tr w:rsidR="00AE611F" w:rsidRPr="009255F4" w:rsidTr="00AE611F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AE611F" w:rsidRPr="00077636" w:rsidRDefault="00AE611F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7702827330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AE611F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E611F">
              <w:rPr>
                <w:rFonts w:ascii="Liberation Serif" w:hAnsi="Liberation Serif"/>
                <w:color w:val="000000"/>
                <w:sz w:val="20"/>
                <w:szCs w:val="20"/>
              </w:rPr>
              <w:t>12.01.2024 14:52</w:t>
            </w:r>
          </w:p>
        </w:tc>
      </w:tr>
      <w:tr w:rsidR="00AE611F" w:rsidRPr="009255F4" w:rsidTr="0097161C">
        <w:trPr>
          <w:trHeight w:val="387"/>
          <w:tblCellSpacing w:w="15" w:type="dxa"/>
          <w:jc w:val="center"/>
        </w:trPr>
        <w:tc>
          <w:tcPr>
            <w:tcW w:w="611" w:type="dxa"/>
            <w:vAlign w:val="center"/>
          </w:tcPr>
          <w:p w:rsidR="00AE611F" w:rsidRPr="00077636" w:rsidRDefault="00AE611F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5262268741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077636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077636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11F" w:rsidRPr="00AE611F" w:rsidRDefault="00AE611F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AE611F">
              <w:rPr>
                <w:rFonts w:ascii="Liberation Serif" w:hAnsi="Liberation Serif"/>
                <w:color w:val="000000"/>
                <w:sz w:val="20"/>
                <w:szCs w:val="20"/>
              </w:rPr>
              <w:t>14.01.2024 14:51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EC64D1" w:rsidRPr="00B4515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от 13 марта 2006 года № 38-ФЗ</w:t>
      </w:r>
      <w:r w:rsidR="0097161C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154424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677"/>
        <w:gridCol w:w="1276"/>
        <w:gridCol w:w="3685"/>
      </w:tblGrid>
      <w:tr w:rsidR="00E81559" w:rsidRPr="009255F4" w:rsidTr="0097161C">
        <w:trPr>
          <w:trHeight w:val="19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47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6" w:type="dxa"/>
            <w:shd w:val="clear" w:color="auto" w:fill="CCCCCC"/>
            <w:vAlign w:val="center"/>
          </w:tcPr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640" w:type="dxa"/>
            <w:shd w:val="clear" w:color="auto" w:fill="CCCCCC"/>
            <w:vAlign w:val="center"/>
          </w:tcPr>
          <w:p w:rsidR="00E81559" w:rsidRPr="009255F4" w:rsidRDefault="00E81559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A0543" w:rsidRPr="009255F4" w:rsidTr="0097161C">
        <w:trPr>
          <w:trHeight w:val="369"/>
          <w:tblCellSpacing w:w="15" w:type="dxa"/>
          <w:jc w:val="center"/>
        </w:trPr>
        <w:tc>
          <w:tcPr>
            <w:tcW w:w="60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24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3A0543" w:rsidRPr="009255F4" w:rsidTr="0097161C">
        <w:trPr>
          <w:trHeight w:val="112"/>
          <w:tblCellSpacing w:w="15" w:type="dxa"/>
          <w:jc w:val="center"/>
        </w:trPr>
        <w:tc>
          <w:tcPr>
            <w:tcW w:w="60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55F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7078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ООО "СЕГМЕНТ 2000"</w:t>
            </w:r>
          </w:p>
        </w:tc>
        <w:tc>
          <w:tcPr>
            <w:tcW w:w="124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3A0543" w:rsidRPr="009255F4" w:rsidTr="0097161C">
        <w:trPr>
          <w:trHeight w:val="521"/>
          <w:tblCellSpacing w:w="15" w:type="dxa"/>
          <w:jc w:val="center"/>
        </w:trPr>
        <w:tc>
          <w:tcPr>
            <w:tcW w:w="60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"ИНФОРМАЦИОННЫЕ ТЕХНОЛОГИИ"</w:t>
            </w:r>
          </w:p>
        </w:tc>
        <w:tc>
          <w:tcPr>
            <w:tcW w:w="124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3A0543" w:rsidRPr="009255F4" w:rsidTr="0097161C">
        <w:trPr>
          <w:trHeight w:val="296"/>
          <w:tblCellSpacing w:w="15" w:type="dxa"/>
          <w:jc w:val="center"/>
        </w:trPr>
        <w:tc>
          <w:tcPr>
            <w:tcW w:w="60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4351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543" w:rsidRPr="003A0543" w:rsidRDefault="003A0543" w:rsidP="0097161C">
            <w:pPr>
              <w:spacing w:after="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3A0543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246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640" w:type="dxa"/>
            <w:vAlign w:val="center"/>
          </w:tcPr>
          <w:p w:rsidR="003A0543" w:rsidRPr="009255F4" w:rsidRDefault="003A0543" w:rsidP="0097161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255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545166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545166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97161C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18"/>
          <w:szCs w:val="18"/>
          <w:lang w:eastAsia="ru-RU"/>
        </w:rPr>
      </w:pPr>
    </w:p>
    <w:p w:rsidR="00AA1B77" w:rsidRPr="00545166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97161C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</w:p>
    <w:p w:rsidR="00C137AC" w:rsidRPr="00545166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 xml:space="preserve">Д.А. </w:t>
      </w:r>
      <w:r w:rsidR="00C137AC" w:rsidRPr="00545166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545166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____________________</w:t>
      </w:r>
      <w:r w:rsidR="00B26898"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545166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545166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545166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>_</w:t>
      </w:r>
      <w:r w:rsidR="00A35A43" w:rsidRPr="00545166">
        <w:rPr>
          <w:rFonts w:ascii="Liberation Serif" w:hAnsi="Liberation Serif"/>
          <w:sz w:val="24"/>
          <w:szCs w:val="24"/>
        </w:rPr>
        <w:t>___________________</w:t>
      </w:r>
      <w:r w:rsidRPr="00545166">
        <w:rPr>
          <w:rFonts w:ascii="Liberation Serif" w:hAnsi="Liberation Serif"/>
          <w:sz w:val="24"/>
          <w:szCs w:val="24"/>
        </w:rPr>
        <w:t xml:space="preserve"> </w:t>
      </w:r>
      <w:r w:rsidR="00C137AC" w:rsidRPr="00545166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C137AC" w:rsidRPr="00545166" w:rsidRDefault="00C137AC" w:rsidP="0097161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264E4" w:rsidRPr="00545166" w:rsidRDefault="00545166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545166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545166" w:rsidSect="00F906B0">
      <w:headerReference w:type="default" r:id="rId15"/>
      <w:pgSz w:w="11906" w:h="16838"/>
      <w:pgMar w:top="238" w:right="567" w:bottom="24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1C" w:rsidRDefault="00EA081C" w:rsidP="0039635D">
      <w:pPr>
        <w:spacing w:after="0" w:line="240" w:lineRule="auto"/>
      </w:pPr>
      <w:r>
        <w:separator/>
      </w:r>
    </w:p>
  </w:endnote>
  <w:end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1C" w:rsidRDefault="00EA081C" w:rsidP="0039635D">
      <w:pPr>
        <w:spacing w:after="0" w:line="240" w:lineRule="auto"/>
      </w:pPr>
      <w:r>
        <w:separator/>
      </w:r>
    </w:p>
  </w:footnote>
  <w:footnote w:type="continuationSeparator" w:id="0">
    <w:p w:rsidR="00EA081C" w:rsidRDefault="00EA081C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EA081C" w:rsidRPr="00EB4CBB" w:rsidRDefault="00EA081C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BE7AFE">
          <w:rPr>
            <w:rFonts w:ascii="Liberation Serif" w:hAnsi="Liberation Serif"/>
            <w:noProof/>
            <w:sz w:val="26"/>
            <w:szCs w:val="26"/>
          </w:rPr>
          <w:t>2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EA081C" w:rsidRDefault="00EA08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54424"/>
    <w:rsid w:val="00176C4A"/>
    <w:rsid w:val="00180926"/>
    <w:rsid w:val="001A237B"/>
    <w:rsid w:val="001A2F61"/>
    <w:rsid w:val="001B0D99"/>
    <w:rsid w:val="001B1F13"/>
    <w:rsid w:val="001C3501"/>
    <w:rsid w:val="001E3122"/>
    <w:rsid w:val="001E5703"/>
    <w:rsid w:val="001F21EA"/>
    <w:rsid w:val="0023365E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34589"/>
    <w:rsid w:val="00340C59"/>
    <w:rsid w:val="00352B7E"/>
    <w:rsid w:val="00367336"/>
    <w:rsid w:val="0039635D"/>
    <w:rsid w:val="0039784C"/>
    <w:rsid w:val="003A0543"/>
    <w:rsid w:val="003A37A9"/>
    <w:rsid w:val="003C7B26"/>
    <w:rsid w:val="003D3CA1"/>
    <w:rsid w:val="004227DA"/>
    <w:rsid w:val="00425B76"/>
    <w:rsid w:val="00425C3F"/>
    <w:rsid w:val="004321AF"/>
    <w:rsid w:val="004705E9"/>
    <w:rsid w:val="00471BE9"/>
    <w:rsid w:val="0049453D"/>
    <w:rsid w:val="004A4EE9"/>
    <w:rsid w:val="004B2980"/>
    <w:rsid w:val="004C3C73"/>
    <w:rsid w:val="004C6FDC"/>
    <w:rsid w:val="004C7E41"/>
    <w:rsid w:val="004D13A9"/>
    <w:rsid w:val="004F5D4E"/>
    <w:rsid w:val="0050450E"/>
    <w:rsid w:val="00505AB5"/>
    <w:rsid w:val="00506517"/>
    <w:rsid w:val="0051379A"/>
    <w:rsid w:val="0052052E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61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E611F"/>
    <w:rsid w:val="00AF07BD"/>
    <w:rsid w:val="00AF4A7F"/>
    <w:rsid w:val="00AF5C2E"/>
    <w:rsid w:val="00B00200"/>
    <w:rsid w:val="00B12DE8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C5444"/>
    <w:rsid w:val="00BC5C3F"/>
    <w:rsid w:val="00BE1320"/>
    <w:rsid w:val="00BE6E64"/>
    <w:rsid w:val="00BE7AFE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D2778"/>
    <w:rsid w:val="00CD50A5"/>
    <w:rsid w:val="00CE148E"/>
    <w:rsid w:val="00CF078F"/>
    <w:rsid w:val="00CF646F"/>
    <w:rsid w:val="00D30DC4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C0A1A"/>
    <w:rsid w:val="00DC3ABC"/>
    <w:rsid w:val="00DC4175"/>
    <w:rsid w:val="00DF0F0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06B0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Anya Sklueva</cp:lastModifiedBy>
  <cp:revision>53</cp:revision>
  <cp:lastPrinted>2023-09-26T09:02:00Z</cp:lastPrinted>
  <dcterms:created xsi:type="dcterms:W3CDTF">2023-09-26T04:32:00Z</dcterms:created>
  <dcterms:modified xsi:type="dcterms:W3CDTF">2024-01-16T09:49:00Z</dcterms:modified>
</cp:coreProperties>
</file>