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852244" w:rsidRPr="00852244">
        <w:rPr>
          <w:rFonts w:ascii="Liberation Serif" w:hAnsi="Liberation Serif"/>
          <w:b/>
          <w:sz w:val="25"/>
          <w:szCs w:val="25"/>
        </w:rPr>
        <w:t>4</w:t>
      </w:r>
      <w:r w:rsidR="00A402E8">
        <w:rPr>
          <w:rFonts w:ascii="Liberation Serif" w:hAnsi="Liberation Serif"/>
          <w:b/>
          <w:sz w:val="25"/>
          <w:szCs w:val="25"/>
        </w:rPr>
        <w:t>3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    </w:t>
      </w:r>
      <w:r w:rsidR="00852244" w:rsidRPr="00852244">
        <w:rPr>
          <w:rFonts w:ascii="Liberation Serif" w:hAnsi="Liberation Serif"/>
          <w:sz w:val="25"/>
          <w:szCs w:val="25"/>
        </w:rPr>
        <w:t xml:space="preserve">12 апреля 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852244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Дата, время и место составления протокола – </w:t>
      </w:r>
      <w:r w:rsidR="00852244" w:rsidRPr="00852244">
        <w:rPr>
          <w:rFonts w:ascii="Liberation Serif" w:hAnsi="Liberation Serif"/>
          <w:sz w:val="25"/>
          <w:szCs w:val="25"/>
        </w:rPr>
        <w:t>12 апреля 2023</w:t>
      </w:r>
      <w:r w:rsidRPr="00852244">
        <w:rPr>
          <w:rFonts w:ascii="Liberation Serif" w:hAnsi="Liberation Serif"/>
          <w:sz w:val="25"/>
          <w:szCs w:val="25"/>
        </w:rPr>
        <w:t xml:space="preserve"> года </w:t>
      </w:r>
      <w:r w:rsidR="00E07BB9" w:rsidRPr="00852244">
        <w:rPr>
          <w:rFonts w:ascii="Liberation Serif" w:hAnsi="Liberation Serif"/>
          <w:sz w:val="25"/>
          <w:szCs w:val="25"/>
        </w:rPr>
        <w:t xml:space="preserve">                                 </w:t>
      </w:r>
      <w:r w:rsidRPr="00852244">
        <w:rPr>
          <w:rFonts w:ascii="Liberation Serif" w:hAnsi="Liberation Serif"/>
          <w:sz w:val="25"/>
          <w:szCs w:val="25"/>
        </w:rPr>
        <w:t>в 09 час. 00 мин. (время московское), г. Екатеринбург, ул. Мамина-Сибиряка, д. 111.</w:t>
      </w:r>
    </w:p>
    <w:p w:rsidR="00852244" w:rsidRPr="00852244" w:rsidRDefault="003E3CF5" w:rsidP="00852244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2. </w:t>
      </w:r>
      <w:r w:rsidR="00D73F75" w:rsidRPr="00852244">
        <w:rPr>
          <w:rFonts w:ascii="Liberation Serif" w:hAnsi="Liberation Serif"/>
          <w:sz w:val="25"/>
          <w:szCs w:val="25"/>
        </w:rPr>
        <w:t xml:space="preserve">Предмет аукциона: </w:t>
      </w:r>
      <w:r w:rsidR="00852244" w:rsidRPr="00852244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852244" w:rsidRPr="00852244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852244" w:rsidRPr="00852244">
        <w:rPr>
          <w:rFonts w:ascii="Liberation Serif" w:hAnsi="Liberation Serif"/>
          <w:sz w:val="25"/>
          <w:szCs w:val="25"/>
        </w:rPr>
        <w:t>, расположенной на территории муниципального образования «город Екатеринбург» по адресу: пр-т Космонавтов, 203, сроком                          на 8 (восемь) лет, в отношении 1 (одного) места размещения рекламной конструкции             № 0109138:</w:t>
      </w:r>
    </w:p>
    <w:tbl>
      <w:tblPr>
        <w:tblpPr w:leftFromText="180" w:rightFromText="18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2126"/>
        <w:gridCol w:w="1418"/>
        <w:gridCol w:w="1417"/>
        <w:gridCol w:w="2126"/>
        <w:gridCol w:w="1418"/>
      </w:tblGrid>
      <w:tr w:rsidR="00A402E8" w:rsidRPr="000A4833" w:rsidTr="00A402E8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02E8" w:rsidRPr="000A4833" w:rsidRDefault="00A402E8" w:rsidP="00A73160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 xml:space="preserve"> №</w:t>
            </w:r>
          </w:p>
          <w:p w:rsidR="00A402E8" w:rsidRPr="000A4833" w:rsidRDefault="00A402E8" w:rsidP="00A7316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color w:val="auto"/>
                <w:sz w:val="16"/>
                <w:szCs w:val="16"/>
              </w:rPr>
              <w:t>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02E8" w:rsidRPr="000A4833" w:rsidRDefault="00A402E8" w:rsidP="00A7316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A402E8" w:rsidRPr="000A4833" w:rsidRDefault="00A402E8" w:rsidP="00A7316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02E8" w:rsidRPr="000A4833" w:rsidRDefault="00A402E8" w:rsidP="00A7316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02E8" w:rsidRPr="000A4833" w:rsidRDefault="00A402E8" w:rsidP="00A73160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02E8" w:rsidRPr="000A4833" w:rsidRDefault="00A402E8" w:rsidP="00A7316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Кол-во</w:t>
            </w:r>
          </w:p>
          <w:p w:rsidR="00A402E8" w:rsidRPr="000A4833" w:rsidRDefault="00A402E8" w:rsidP="00A7316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A402E8" w:rsidRPr="000A4833" w:rsidRDefault="00A402E8" w:rsidP="00A73160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402E8" w:rsidRPr="000A4833" w:rsidRDefault="00A402E8" w:rsidP="00A73160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02E8" w:rsidRPr="000A4833" w:rsidRDefault="00A402E8" w:rsidP="00A7316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0A4833">
              <w:rPr>
                <w:rFonts w:ascii="Liberation Serif" w:hAnsi="Liberation Serif"/>
                <w:sz w:val="16"/>
                <w:szCs w:val="16"/>
              </w:rPr>
              <w:t>Размеры, м (ширина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, </w:t>
            </w:r>
            <w:r w:rsidRPr="000A4833">
              <w:rPr>
                <w:rFonts w:ascii="Liberation Serif" w:hAnsi="Liberation Serif"/>
                <w:sz w:val="16"/>
                <w:szCs w:val="16"/>
              </w:rPr>
              <w:t xml:space="preserve">высота), </w:t>
            </w:r>
          </w:p>
          <w:p w:rsidR="00A402E8" w:rsidRPr="000A4833" w:rsidRDefault="00A402E8" w:rsidP="00A73160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A402E8" w:rsidRPr="000A4833" w:rsidTr="00A402E8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02E8" w:rsidRPr="000A4833" w:rsidRDefault="00A402E8" w:rsidP="00A73160">
            <w:pPr>
              <w:spacing w:after="0"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0A4833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02E8" w:rsidRPr="000A4833" w:rsidRDefault="00A402E8" w:rsidP="00A7316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0109138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02E8" w:rsidRPr="000A4833" w:rsidRDefault="00A402E8" w:rsidP="00A73160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E007A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пр-т Космонавтов,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02E8" w:rsidRPr="000A4833" w:rsidRDefault="00A402E8" w:rsidP="00A7316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02E8" w:rsidRPr="000A4833" w:rsidRDefault="00A402E8" w:rsidP="00A7316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0A4833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02E8" w:rsidRPr="000A4833" w:rsidRDefault="00A402E8" w:rsidP="00A73160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2E8" w:rsidRPr="000A4833" w:rsidRDefault="00A402E8" w:rsidP="00A73160">
            <w:pPr>
              <w:spacing w:after="0"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0A4833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p w:rsidR="00DB566E" w:rsidRPr="00852244" w:rsidRDefault="003E3CF5" w:rsidP="00852244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</w:t>
      </w:r>
      <w:proofErr w:type="gramStart"/>
      <w:r w:rsidRPr="00852244">
        <w:rPr>
          <w:rFonts w:ascii="Liberation Serif" w:hAnsi="Liberation Serif"/>
          <w:sz w:val="25"/>
          <w:szCs w:val="25"/>
        </w:rPr>
        <w:t xml:space="preserve">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852244" w:rsidRPr="00852244">
        <w:rPr>
          <w:rFonts w:ascii="Liberation Serif" w:hAnsi="Liberation Serif"/>
          <w:b/>
          <w:sz w:val="25"/>
          <w:szCs w:val="25"/>
        </w:rPr>
        <w:t>86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A402E8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A402E8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E245C9">
        <w:rPr>
          <w:rFonts w:ascii="Liberation Serif" w:hAnsi="Liberation Serif"/>
          <w:color w:val="auto"/>
          <w:sz w:val="25"/>
          <w:szCs w:val="25"/>
        </w:rPr>
        <w:t xml:space="preserve">                  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02 марта 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6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</w:t>
      </w:r>
      <w:proofErr w:type="gramEnd"/>
      <w:r w:rsidRPr="00852244">
        <w:rPr>
          <w:rFonts w:ascii="Liberation Serif" w:hAnsi="Liberation Serif"/>
          <w:sz w:val="25"/>
          <w:szCs w:val="25"/>
        </w:rPr>
        <w:t xml:space="preserve"> Федерации для размещения информации о проведении торгов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852244" w:rsidRPr="00852244">
        <w:rPr>
          <w:rFonts w:ascii="Liberation Serif" w:hAnsi="Liberation Serif"/>
          <w:sz w:val="25"/>
          <w:szCs w:val="25"/>
        </w:rPr>
        <w:t>Начальная цена предмета аукциона, в виде рыночной стоимости годового размера платы за установку и эксплуатацию рекламной конструкции – 309 540,00 (триста девять тысяч пятьсот сорок) рублей 00 копеек.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 xml:space="preserve">«Шаг аукциона» – 15 477,00 (пятнадцать тысяч четыреста семьдесят семь) рублей </w:t>
      </w:r>
      <w:r w:rsidR="00852244">
        <w:rPr>
          <w:rFonts w:ascii="Liberation Serif" w:hAnsi="Liberation Serif"/>
          <w:b w:val="0"/>
          <w:sz w:val="25"/>
          <w:szCs w:val="25"/>
        </w:rPr>
        <w:t xml:space="preserve"> 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00 копеек.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852244" w:rsidRPr="00852244">
        <w:rPr>
          <w:rFonts w:ascii="Liberation Serif" w:hAnsi="Liberation Serif"/>
          <w:sz w:val="25"/>
          <w:szCs w:val="25"/>
        </w:rPr>
        <w:t>Сумма задатка для участия в аукционе – 309 540,00 (триста девять тысяч пятьсот сорок) рублей 00 копеек.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03 марта 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10 апреля 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="00C524D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</w:t>
      </w:r>
      <w:r w:rsidRPr="00852244">
        <w:rPr>
          <w:rFonts w:ascii="Liberation Serif" w:hAnsi="Liberation Serif"/>
          <w:color w:val="auto"/>
          <w:sz w:val="25"/>
          <w:szCs w:val="25"/>
        </w:rPr>
        <w:t xml:space="preserve">начальник отдела торгов                                        </w:t>
      </w:r>
      <w:r w:rsidRPr="00852244">
        <w:rPr>
          <w:rFonts w:ascii="Liberation Serif" w:hAnsi="Liberation Serif"/>
          <w:color w:val="auto"/>
          <w:sz w:val="25"/>
          <w:szCs w:val="25"/>
        </w:rPr>
        <w:lastRenderedPageBreak/>
        <w:t>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главный специалист отдела торгов                          государственного казенного учреждения Свердловской области «Фонд имущества Свердловской области»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Вахрамеев Роман Геннадьевич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="00C524D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. Лебедева Виктория Сергеевна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 начальник отдела судебно-</w:t>
      </w:r>
      <w:bookmarkStart w:id="0" w:name="_GoBack"/>
      <w:bookmarkEnd w:id="0"/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претензионной работы Департамента управления делами Министерства по управлению государственным имуществом Свердловской области </w:t>
      </w:r>
      <w:r w:rsidR="00C524D4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–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 xml:space="preserve">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E245C9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</w:t>
      </w:r>
      <w:r w:rsidR="00A402E8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</w:t>
      </w:r>
      <w:r w:rsidRPr="005B6C93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A402E8">
        <w:rPr>
          <w:rFonts w:ascii="Liberation Serif" w:eastAsia="Calibri" w:hAnsi="Liberation Serif"/>
          <w:color w:val="auto"/>
          <w:sz w:val="25"/>
          <w:szCs w:val="25"/>
          <w:lang w:eastAsia="en-US"/>
        </w:rPr>
        <w:t>__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286</w:t>
      </w:r>
      <w:r w:rsidRPr="00852244">
        <w:rPr>
          <w:rFonts w:ascii="Liberation Serif" w:hAnsi="Liberation Serif"/>
          <w:sz w:val="25"/>
          <w:szCs w:val="25"/>
        </w:rPr>
        <w:t xml:space="preserve"> от </w:t>
      </w:r>
      <w:r w:rsidR="00852244" w:rsidRPr="00852244">
        <w:rPr>
          <w:rFonts w:ascii="Liberation Serif" w:hAnsi="Liberation Serif"/>
          <w:sz w:val="25"/>
          <w:szCs w:val="25"/>
        </w:rPr>
        <w:t xml:space="preserve">02 марта 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</w:t>
      </w:r>
      <w:r w:rsidR="00E245C9">
        <w:rPr>
          <w:rFonts w:ascii="Liberation Serif" w:hAnsi="Liberation Serif"/>
          <w:sz w:val="25"/>
          <w:szCs w:val="25"/>
        </w:rPr>
        <w:t xml:space="preserve">              </w:t>
      </w:r>
      <w:r w:rsidRPr="00852244">
        <w:rPr>
          <w:rFonts w:ascii="Liberation Serif" w:hAnsi="Liberation Serif"/>
          <w:sz w:val="25"/>
          <w:szCs w:val="25"/>
        </w:rPr>
        <w:t xml:space="preserve">АО «Сбербанк-АСТ» по адресу в сети «Интернет»: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</w:t>
      </w:r>
      <w:r w:rsidR="005B6C93">
        <w:rPr>
          <w:rFonts w:ascii="Liberation Serif" w:hAnsi="Liberation Serif"/>
          <w:sz w:val="25"/>
          <w:szCs w:val="25"/>
        </w:rPr>
        <w:t>отсутствует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А.В. </w:t>
      </w:r>
      <w:proofErr w:type="spellStart"/>
      <w:r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E3108"/>
    <w:rsid w:val="0010340F"/>
    <w:rsid w:val="0019226F"/>
    <w:rsid w:val="002D1794"/>
    <w:rsid w:val="00365747"/>
    <w:rsid w:val="003E3CF5"/>
    <w:rsid w:val="004051F2"/>
    <w:rsid w:val="00504DCF"/>
    <w:rsid w:val="005B6C93"/>
    <w:rsid w:val="005E2B9B"/>
    <w:rsid w:val="006A68F3"/>
    <w:rsid w:val="0075578C"/>
    <w:rsid w:val="007D04DE"/>
    <w:rsid w:val="00852244"/>
    <w:rsid w:val="00980754"/>
    <w:rsid w:val="00A073AF"/>
    <w:rsid w:val="00A402E8"/>
    <w:rsid w:val="00AD4EDA"/>
    <w:rsid w:val="00B65CC1"/>
    <w:rsid w:val="00B93910"/>
    <w:rsid w:val="00BB6A26"/>
    <w:rsid w:val="00C524D4"/>
    <w:rsid w:val="00D73F75"/>
    <w:rsid w:val="00DB566E"/>
    <w:rsid w:val="00E07BB9"/>
    <w:rsid w:val="00E245C9"/>
    <w:rsid w:val="00E35E19"/>
    <w:rsid w:val="00E640EE"/>
    <w:rsid w:val="00F33A4C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12</cp:revision>
  <cp:lastPrinted>2022-12-20T04:02:00Z</cp:lastPrinted>
  <dcterms:created xsi:type="dcterms:W3CDTF">2022-12-19T09:25:00Z</dcterms:created>
  <dcterms:modified xsi:type="dcterms:W3CDTF">2023-04-11T10:18:00Z</dcterms:modified>
</cp:coreProperties>
</file>