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5F6241" w:rsidP="009273C7">
      <w:pPr>
        <w:jc w:val="center"/>
      </w:pPr>
      <w:bookmarkStart w:id="0" w:name="_GoBack"/>
      <w:r w:rsidRPr="005F6241">
        <w:rPr>
          <w:noProof/>
          <w:lang w:eastAsia="ru-RU"/>
        </w:rPr>
        <w:drawing>
          <wp:inline distT="0" distB="0" distL="0" distR="0">
            <wp:extent cx="9251894" cy="4962525"/>
            <wp:effectExtent l="0" t="0" r="6985" b="0"/>
            <wp:docPr id="11" name="Рисунок 11" descr="C:\Users\d.solovev\Desktop\Торги нестандартные\Новая папка\монтаж\021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Торги нестандартные\Новая папка\монтаж\0213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66" cy="49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0213257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Артинская, 31/1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A5620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20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A56204" w:rsidRDefault="00A5620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2,73х1,28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A5620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B553A5"/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553A5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8A60-A205-439E-AC34-4126CDBC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2019-12-06T09:09:00Z</dcterms:modified>
</cp:coreProperties>
</file>