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1E2AD0" w:rsidP="001E2AD0">
      <w:pPr>
        <w:jc w:val="center"/>
      </w:pPr>
      <w:r w:rsidRPr="001E2AD0">
        <w:rPr>
          <w:noProof/>
          <w:lang w:eastAsia="ru-RU"/>
        </w:rPr>
        <w:drawing>
          <wp:inline distT="0" distB="0" distL="0" distR="0">
            <wp:extent cx="9153468" cy="4833451"/>
            <wp:effectExtent l="0" t="0" r="0" b="5715"/>
            <wp:docPr id="9" name="Рисунок 9" descr="C:\Users\d.solovev\Desktop\Торги нестандартные\Новая папка\монтаж\051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Торги нестандартные\Новая папка\монтаж\0513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039" cy="48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0513259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Патриса Лумумбы - ул. Военная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20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A56204" w:rsidRDefault="00A5620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6х1,5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FA1B5D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A1B5D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1F7C-E2D7-4097-B365-C55BD285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2019-12-06T08:59:00Z</dcterms:modified>
</cp:coreProperties>
</file>